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35EB" w14:textId="77777777" w:rsidR="00FA163D" w:rsidRPr="00207EFA" w:rsidRDefault="00FA163D" w:rsidP="00B87148">
      <w:pPr>
        <w:pStyle w:val="KonuBal"/>
        <w:spacing w:line="276" w:lineRule="auto"/>
        <w:rPr>
          <w:rFonts w:ascii="Times New Roman" w:hAnsi="Times New Roman"/>
          <w:sz w:val="24"/>
          <w:szCs w:val="24"/>
        </w:rPr>
      </w:pPr>
      <w:r w:rsidRPr="00207EFA">
        <w:rPr>
          <w:rFonts w:ascii="Times New Roman" w:hAnsi="Times New Roman"/>
          <w:sz w:val="24"/>
          <w:szCs w:val="24"/>
        </w:rPr>
        <w:t>MİMAR SİNAN GÜZEL SANATLAR ÜNİVERSİTESİ</w:t>
      </w:r>
    </w:p>
    <w:p w14:paraId="7E1835C6" w14:textId="77777777" w:rsidR="00FA163D" w:rsidRPr="00207EFA" w:rsidRDefault="00FA163D" w:rsidP="00B87148">
      <w:pPr>
        <w:spacing w:line="276" w:lineRule="auto"/>
        <w:jc w:val="center"/>
        <w:rPr>
          <w:b/>
          <w:sz w:val="24"/>
          <w:szCs w:val="24"/>
        </w:rPr>
      </w:pPr>
      <w:bookmarkStart w:id="0" w:name="OLE_LINK1"/>
      <w:r w:rsidRPr="00207EFA">
        <w:rPr>
          <w:b/>
          <w:sz w:val="24"/>
          <w:szCs w:val="24"/>
        </w:rPr>
        <w:t>BİLİMSEL ARAŞTIRMA PROJELERİ</w:t>
      </w:r>
      <w:bookmarkEnd w:id="0"/>
    </w:p>
    <w:p w14:paraId="1FAD16E0" w14:textId="65709CB0" w:rsidR="00FA163D" w:rsidRPr="00207EFA" w:rsidRDefault="3AFC477F" w:rsidP="69468A93">
      <w:pPr>
        <w:spacing w:line="276" w:lineRule="auto"/>
        <w:jc w:val="center"/>
        <w:rPr>
          <w:b/>
          <w:bCs/>
          <w:sz w:val="28"/>
          <w:szCs w:val="28"/>
        </w:rPr>
      </w:pPr>
      <w:r w:rsidRPr="69468A93">
        <w:rPr>
          <w:b/>
          <w:bCs/>
          <w:sz w:val="28"/>
          <w:szCs w:val="28"/>
        </w:rPr>
        <w:t>PROTOKOL (SÖZLEŞME)</w:t>
      </w:r>
    </w:p>
    <w:p w14:paraId="672A6659" w14:textId="77777777" w:rsidR="00276647" w:rsidRPr="00207EFA" w:rsidRDefault="00276647" w:rsidP="00B87148">
      <w:pPr>
        <w:spacing w:line="276" w:lineRule="auto"/>
        <w:jc w:val="center"/>
        <w:rPr>
          <w:b/>
          <w:sz w:val="24"/>
          <w:szCs w:val="24"/>
        </w:rPr>
      </w:pPr>
    </w:p>
    <w:tbl>
      <w:tblPr>
        <w:tblW w:w="104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30"/>
        <w:gridCol w:w="8058"/>
      </w:tblGrid>
      <w:tr w:rsidR="00CC7E5A" w:rsidRPr="00207EFA" w14:paraId="7D9154BE" w14:textId="77777777" w:rsidTr="69468A93">
        <w:tc>
          <w:tcPr>
            <w:tcW w:w="2430" w:type="dxa"/>
          </w:tcPr>
          <w:p w14:paraId="347D6E05" w14:textId="77777777" w:rsidR="00CC7E5A" w:rsidRPr="00207EFA" w:rsidRDefault="00CC7E5A" w:rsidP="00B87148">
            <w:pPr>
              <w:pStyle w:val="Default"/>
              <w:spacing w:line="276" w:lineRule="auto"/>
              <w:rPr>
                <w:rFonts w:ascii="Times New Roman" w:hAnsi="Times New Roman" w:cs="Times New Roman"/>
                <w:b/>
              </w:rPr>
            </w:pPr>
            <w:r w:rsidRPr="00207EFA">
              <w:rPr>
                <w:rFonts w:ascii="Times New Roman" w:hAnsi="Times New Roman" w:cs="Times New Roman"/>
                <w:b/>
              </w:rPr>
              <w:t xml:space="preserve">Proje Türü </w:t>
            </w:r>
          </w:p>
        </w:tc>
        <w:tc>
          <w:tcPr>
            <w:tcW w:w="8058" w:type="dxa"/>
          </w:tcPr>
          <w:p w14:paraId="0A37501D" w14:textId="77777777" w:rsidR="00CC7E5A" w:rsidRPr="00207EFA" w:rsidRDefault="00CC7E5A" w:rsidP="00B87148">
            <w:pPr>
              <w:spacing w:line="276" w:lineRule="auto"/>
              <w:jc w:val="both"/>
              <w:rPr>
                <w:b/>
                <w:sz w:val="24"/>
                <w:szCs w:val="24"/>
              </w:rPr>
            </w:pPr>
          </w:p>
        </w:tc>
      </w:tr>
      <w:tr w:rsidR="00CC7E5A" w:rsidRPr="00207EFA" w14:paraId="33218111" w14:textId="77777777" w:rsidTr="69468A93">
        <w:tc>
          <w:tcPr>
            <w:tcW w:w="2430" w:type="dxa"/>
          </w:tcPr>
          <w:p w14:paraId="3FC12C69" w14:textId="77777777" w:rsidR="00CC7E5A" w:rsidRPr="00207EFA" w:rsidRDefault="00CC7E5A" w:rsidP="00B87148">
            <w:pPr>
              <w:pStyle w:val="Default"/>
              <w:spacing w:line="276" w:lineRule="auto"/>
              <w:rPr>
                <w:rFonts w:ascii="Times New Roman" w:hAnsi="Times New Roman" w:cs="Times New Roman"/>
                <w:b/>
              </w:rPr>
            </w:pPr>
            <w:r w:rsidRPr="00207EFA">
              <w:rPr>
                <w:rFonts w:ascii="Times New Roman" w:hAnsi="Times New Roman" w:cs="Times New Roman"/>
                <w:b/>
              </w:rPr>
              <w:t xml:space="preserve">Proje Kodu </w:t>
            </w:r>
          </w:p>
        </w:tc>
        <w:tc>
          <w:tcPr>
            <w:tcW w:w="8058" w:type="dxa"/>
          </w:tcPr>
          <w:p w14:paraId="5DAB6C7B" w14:textId="77777777" w:rsidR="00CC7E5A" w:rsidRPr="00207EFA" w:rsidRDefault="00CC7E5A" w:rsidP="00B87148">
            <w:pPr>
              <w:spacing w:line="276" w:lineRule="auto"/>
              <w:jc w:val="both"/>
              <w:rPr>
                <w:b/>
                <w:sz w:val="24"/>
                <w:szCs w:val="24"/>
              </w:rPr>
            </w:pPr>
          </w:p>
        </w:tc>
      </w:tr>
      <w:tr w:rsidR="00CC7E5A" w:rsidRPr="00207EFA" w14:paraId="790C584E" w14:textId="77777777" w:rsidTr="69468A93">
        <w:tc>
          <w:tcPr>
            <w:tcW w:w="2430" w:type="dxa"/>
          </w:tcPr>
          <w:p w14:paraId="437019C9" w14:textId="77777777" w:rsidR="00CC7E5A" w:rsidRPr="00207EFA" w:rsidRDefault="00CC7E5A" w:rsidP="00B87148">
            <w:pPr>
              <w:pStyle w:val="Default"/>
              <w:spacing w:line="276" w:lineRule="auto"/>
              <w:rPr>
                <w:rFonts w:ascii="Times New Roman" w:hAnsi="Times New Roman" w:cs="Times New Roman"/>
                <w:b/>
              </w:rPr>
            </w:pPr>
            <w:r w:rsidRPr="00207EFA">
              <w:rPr>
                <w:rFonts w:ascii="Times New Roman" w:hAnsi="Times New Roman" w:cs="Times New Roman"/>
                <w:b/>
              </w:rPr>
              <w:t xml:space="preserve">Proje Başlığı </w:t>
            </w:r>
          </w:p>
        </w:tc>
        <w:tc>
          <w:tcPr>
            <w:tcW w:w="8058" w:type="dxa"/>
          </w:tcPr>
          <w:p w14:paraId="02EB378F" w14:textId="77777777" w:rsidR="00CC7E5A" w:rsidRPr="00207EFA" w:rsidRDefault="00CC7E5A" w:rsidP="00B87148">
            <w:pPr>
              <w:spacing w:line="276" w:lineRule="auto"/>
              <w:jc w:val="both"/>
              <w:rPr>
                <w:b/>
                <w:sz w:val="24"/>
                <w:szCs w:val="24"/>
              </w:rPr>
            </w:pPr>
          </w:p>
        </w:tc>
      </w:tr>
      <w:tr w:rsidR="00CC7E5A" w:rsidRPr="00207EFA" w14:paraId="32AE5FEB" w14:textId="77777777" w:rsidTr="69468A93">
        <w:tc>
          <w:tcPr>
            <w:tcW w:w="2430" w:type="dxa"/>
          </w:tcPr>
          <w:p w14:paraId="04F12DDF" w14:textId="745EC3FA" w:rsidR="00CC7E5A" w:rsidRPr="00207EFA" w:rsidRDefault="41EC3E13" w:rsidP="69468A93">
            <w:pPr>
              <w:pStyle w:val="Default"/>
              <w:spacing w:line="276" w:lineRule="auto"/>
              <w:rPr>
                <w:rFonts w:ascii="Times New Roman" w:hAnsi="Times New Roman" w:cs="Times New Roman"/>
                <w:b/>
                <w:bCs/>
              </w:rPr>
            </w:pPr>
            <w:r w:rsidRPr="69468A93">
              <w:rPr>
                <w:rFonts w:ascii="Times New Roman" w:hAnsi="Times New Roman" w:cs="Times New Roman"/>
                <w:b/>
                <w:bCs/>
              </w:rPr>
              <w:t xml:space="preserve">Projenin Süresi (ay) </w:t>
            </w:r>
          </w:p>
        </w:tc>
        <w:tc>
          <w:tcPr>
            <w:tcW w:w="8058" w:type="dxa"/>
          </w:tcPr>
          <w:p w14:paraId="6A05A809" w14:textId="77777777" w:rsidR="00CC7E5A" w:rsidRPr="00207EFA" w:rsidRDefault="00CC7E5A" w:rsidP="00B87148">
            <w:pPr>
              <w:spacing w:line="276" w:lineRule="auto"/>
              <w:jc w:val="both"/>
              <w:rPr>
                <w:b/>
                <w:sz w:val="24"/>
                <w:szCs w:val="24"/>
              </w:rPr>
            </w:pPr>
          </w:p>
        </w:tc>
      </w:tr>
      <w:tr w:rsidR="00CC7E5A" w:rsidRPr="00207EFA" w14:paraId="0B531DEF" w14:textId="77777777" w:rsidTr="69468A93">
        <w:tc>
          <w:tcPr>
            <w:tcW w:w="2430" w:type="dxa"/>
          </w:tcPr>
          <w:p w14:paraId="1AA5CD75" w14:textId="28E6F60D" w:rsidR="00566A10" w:rsidRPr="00207EFA" w:rsidRDefault="41EC3E13" w:rsidP="69468A93">
            <w:pPr>
              <w:pStyle w:val="Default"/>
              <w:spacing w:line="276" w:lineRule="auto"/>
              <w:rPr>
                <w:rFonts w:ascii="Times New Roman" w:hAnsi="Times New Roman" w:cs="Times New Roman"/>
                <w:b/>
                <w:bCs/>
              </w:rPr>
            </w:pPr>
            <w:r w:rsidRPr="69468A93">
              <w:rPr>
                <w:rFonts w:ascii="Times New Roman" w:hAnsi="Times New Roman" w:cs="Times New Roman"/>
                <w:b/>
                <w:bCs/>
              </w:rPr>
              <w:t>Başlangıç Tarihi</w:t>
            </w:r>
          </w:p>
          <w:p w14:paraId="3892FCD6" w14:textId="34C5DD1B" w:rsidR="00566A10" w:rsidRPr="00207EFA" w:rsidRDefault="41EC3E13" w:rsidP="69468A93">
            <w:pPr>
              <w:pStyle w:val="Default"/>
              <w:spacing w:line="276" w:lineRule="auto"/>
              <w:rPr>
                <w:rFonts w:ascii="Times New Roman" w:hAnsi="Times New Roman" w:cs="Times New Roman"/>
                <w:b/>
                <w:bCs/>
              </w:rPr>
            </w:pPr>
            <w:r w:rsidRPr="69468A93">
              <w:rPr>
                <w:rFonts w:ascii="Times New Roman" w:hAnsi="Times New Roman" w:cs="Times New Roman"/>
                <w:b/>
                <w:bCs/>
              </w:rPr>
              <w:t>(</w:t>
            </w:r>
            <w:proofErr w:type="gramStart"/>
            <w:r w:rsidRPr="69468A93">
              <w:rPr>
                <w:rFonts w:ascii="Times New Roman" w:hAnsi="Times New Roman" w:cs="Times New Roman"/>
                <w:b/>
                <w:bCs/>
              </w:rPr>
              <w:t>gün</w:t>
            </w:r>
            <w:proofErr w:type="gramEnd"/>
            <w:r w:rsidRPr="69468A93">
              <w:rPr>
                <w:rFonts w:ascii="Times New Roman" w:hAnsi="Times New Roman" w:cs="Times New Roman"/>
                <w:b/>
                <w:bCs/>
              </w:rPr>
              <w:t>/ay/yıl)</w:t>
            </w:r>
          </w:p>
        </w:tc>
        <w:tc>
          <w:tcPr>
            <w:tcW w:w="8058" w:type="dxa"/>
          </w:tcPr>
          <w:p w14:paraId="5A39BBE3" w14:textId="77777777" w:rsidR="00CC7E5A" w:rsidRPr="00207EFA" w:rsidRDefault="00CC7E5A" w:rsidP="00B87148">
            <w:pPr>
              <w:spacing w:line="276" w:lineRule="auto"/>
              <w:jc w:val="both"/>
              <w:rPr>
                <w:b/>
                <w:sz w:val="24"/>
                <w:szCs w:val="24"/>
              </w:rPr>
            </w:pPr>
          </w:p>
        </w:tc>
      </w:tr>
      <w:tr w:rsidR="00CC7E5A" w:rsidRPr="00207EFA" w14:paraId="72F60048" w14:textId="77777777" w:rsidTr="69468A93">
        <w:tc>
          <w:tcPr>
            <w:tcW w:w="2430" w:type="dxa"/>
          </w:tcPr>
          <w:p w14:paraId="11D0B342" w14:textId="4ADC7FEC" w:rsidR="00CC7E5A" w:rsidRPr="00207EFA" w:rsidRDefault="41EC3E13" w:rsidP="69468A93">
            <w:pPr>
              <w:pStyle w:val="Default"/>
              <w:spacing w:line="276" w:lineRule="auto"/>
              <w:rPr>
                <w:rFonts w:ascii="Times New Roman" w:hAnsi="Times New Roman" w:cs="Times New Roman"/>
                <w:b/>
                <w:bCs/>
              </w:rPr>
            </w:pPr>
            <w:r w:rsidRPr="69468A93">
              <w:rPr>
                <w:rFonts w:ascii="Times New Roman" w:hAnsi="Times New Roman" w:cs="Times New Roman"/>
                <w:b/>
                <w:bCs/>
              </w:rPr>
              <w:t>Proje Bütçesi (TL)</w:t>
            </w:r>
          </w:p>
        </w:tc>
        <w:tc>
          <w:tcPr>
            <w:tcW w:w="8058" w:type="dxa"/>
          </w:tcPr>
          <w:p w14:paraId="41C8F396" w14:textId="77777777" w:rsidR="00CC7E5A" w:rsidRPr="00207EFA" w:rsidRDefault="00CC7E5A" w:rsidP="00B87148">
            <w:pPr>
              <w:spacing w:line="276" w:lineRule="auto"/>
              <w:jc w:val="both"/>
              <w:rPr>
                <w:b/>
                <w:sz w:val="24"/>
                <w:szCs w:val="24"/>
              </w:rPr>
            </w:pPr>
          </w:p>
        </w:tc>
      </w:tr>
      <w:tr w:rsidR="00090A72" w:rsidRPr="00207EFA" w14:paraId="5793744D" w14:textId="77777777" w:rsidTr="69468A93">
        <w:tc>
          <w:tcPr>
            <w:tcW w:w="2430" w:type="dxa"/>
          </w:tcPr>
          <w:p w14:paraId="16548386" w14:textId="69DD66A2" w:rsidR="00090A72" w:rsidRPr="00207EFA" w:rsidRDefault="03FF2EA6" w:rsidP="69468A93">
            <w:pPr>
              <w:pStyle w:val="Default"/>
              <w:spacing w:line="276" w:lineRule="auto"/>
              <w:rPr>
                <w:rFonts w:ascii="Times New Roman" w:hAnsi="Times New Roman" w:cs="Times New Roman"/>
                <w:b/>
                <w:bCs/>
              </w:rPr>
            </w:pPr>
            <w:r w:rsidRPr="69468A93">
              <w:rPr>
                <w:rFonts w:ascii="Times New Roman" w:hAnsi="Times New Roman" w:cs="Times New Roman"/>
                <w:b/>
                <w:bCs/>
              </w:rPr>
              <w:t>Proje Yürütücüsü /  Proje Ekibi</w:t>
            </w:r>
          </w:p>
        </w:tc>
        <w:tc>
          <w:tcPr>
            <w:tcW w:w="8058" w:type="dxa"/>
          </w:tcPr>
          <w:p w14:paraId="72A3D3EC" w14:textId="77777777" w:rsidR="00090A72" w:rsidRPr="00207EFA" w:rsidRDefault="00090A72" w:rsidP="00B87148">
            <w:pPr>
              <w:spacing w:line="276" w:lineRule="auto"/>
              <w:jc w:val="both"/>
              <w:rPr>
                <w:b/>
                <w:sz w:val="24"/>
                <w:szCs w:val="24"/>
              </w:rPr>
            </w:pPr>
          </w:p>
        </w:tc>
      </w:tr>
    </w:tbl>
    <w:p w14:paraId="0D0B940D" w14:textId="77777777" w:rsidR="00FA163D" w:rsidRPr="00207EFA" w:rsidRDefault="00FA163D" w:rsidP="00B87148">
      <w:pPr>
        <w:spacing w:line="276" w:lineRule="auto"/>
        <w:jc w:val="both"/>
        <w:rPr>
          <w:b/>
          <w:sz w:val="24"/>
          <w:szCs w:val="24"/>
        </w:rPr>
      </w:pPr>
    </w:p>
    <w:p w14:paraId="23203715" w14:textId="77777777" w:rsidR="00090A72" w:rsidRDefault="00090A72" w:rsidP="00B87148">
      <w:pPr>
        <w:pStyle w:val="GvdeMetni"/>
        <w:spacing w:line="276" w:lineRule="auto"/>
        <w:ind w:firstLine="708"/>
        <w:rPr>
          <w:rFonts w:ascii="Times New Roman" w:hAnsi="Times New Roman"/>
          <w:b/>
          <w:szCs w:val="24"/>
        </w:rPr>
      </w:pPr>
      <w:r>
        <w:rPr>
          <w:rFonts w:ascii="Times New Roman" w:hAnsi="Times New Roman"/>
          <w:b/>
          <w:szCs w:val="24"/>
        </w:rPr>
        <w:t>Sözleşmenin Tarafları</w:t>
      </w:r>
      <w:r w:rsidR="00FA163D" w:rsidRPr="00207EFA">
        <w:rPr>
          <w:rFonts w:ascii="Times New Roman" w:hAnsi="Times New Roman"/>
          <w:b/>
          <w:szCs w:val="24"/>
        </w:rPr>
        <w:t xml:space="preserve">        </w:t>
      </w:r>
      <w:r w:rsidR="00934630" w:rsidRPr="00207EFA">
        <w:rPr>
          <w:rFonts w:ascii="Times New Roman" w:hAnsi="Times New Roman"/>
          <w:b/>
          <w:szCs w:val="24"/>
        </w:rPr>
        <w:tab/>
      </w:r>
    </w:p>
    <w:p w14:paraId="2E1B16A1" w14:textId="2089ABE1" w:rsidR="00FA163D" w:rsidRDefault="3AFC477F" w:rsidP="69468A93">
      <w:pPr>
        <w:pStyle w:val="GvdeMetni"/>
        <w:spacing w:line="276" w:lineRule="auto"/>
        <w:ind w:firstLine="708"/>
        <w:rPr>
          <w:rFonts w:ascii="Times New Roman" w:hAnsi="Times New Roman"/>
        </w:rPr>
      </w:pPr>
      <w:r w:rsidRPr="69468A93">
        <w:rPr>
          <w:rFonts w:ascii="Times New Roman" w:hAnsi="Times New Roman"/>
          <w:b/>
          <w:bCs/>
        </w:rPr>
        <w:t xml:space="preserve">MADDE 1- </w:t>
      </w:r>
      <w:r w:rsidRPr="69468A93">
        <w:rPr>
          <w:rFonts w:ascii="Times New Roman" w:hAnsi="Times New Roman"/>
        </w:rPr>
        <w:t>Mimar Sin</w:t>
      </w:r>
      <w:r w:rsidR="1CB4C42C" w:rsidRPr="69468A93">
        <w:rPr>
          <w:rFonts w:ascii="Times New Roman" w:hAnsi="Times New Roman"/>
        </w:rPr>
        <w:t>an Güzel Sanatlar Üniversitesi Bilimsel Araştırma Projeleri (BAP) Komisyonu tarafından deste</w:t>
      </w:r>
      <w:r w:rsidR="6D4D6430" w:rsidRPr="69468A93">
        <w:rPr>
          <w:rFonts w:ascii="Times New Roman" w:hAnsi="Times New Roman"/>
        </w:rPr>
        <w:t xml:space="preserve">klenmesine karar </w:t>
      </w:r>
      <w:r w:rsidR="5BC04FAD" w:rsidRPr="69468A93">
        <w:rPr>
          <w:rFonts w:ascii="Times New Roman" w:hAnsi="Times New Roman"/>
        </w:rPr>
        <w:t>verilen</w:t>
      </w:r>
      <w:r w:rsidRPr="69468A93">
        <w:rPr>
          <w:rFonts w:ascii="Times New Roman" w:hAnsi="Times New Roman"/>
        </w:rPr>
        <w:t>, Yükseköğretim Kurumları Bilimsel Araştırma Projeleri Hakkında Yönetmelik ile</w:t>
      </w:r>
      <w:r w:rsidR="41EC3E13" w:rsidRPr="69468A93">
        <w:rPr>
          <w:rFonts w:ascii="Times New Roman" w:hAnsi="Times New Roman"/>
        </w:rPr>
        <w:t xml:space="preserve"> </w:t>
      </w:r>
      <w:r w:rsidRPr="69468A93">
        <w:rPr>
          <w:rFonts w:ascii="Times New Roman" w:hAnsi="Times New Roman"/>
        </w:rPr>
        <w:t>Bilimsel Araştırma Projeleri Y</w:t>
      </w:r>
      <w:r w:rsidR="263AA26D" w:rsidRPr="69468A93">
        <w:rPr>
          <w:rFonts w:ascii="Times New Roman" w:hAnsi="Times New Roman"/>
        </w:rPr>
        <w:t xml:space="preserve">önergesiyle belirlenen esaslar çerçevesinde </w:t>
      </w:r>
      <w:r w:rsidRPr="69468A93">
        <w:rPr>
          <w:rFonts w:ascii="Times New Roman" w:hAnsi="Times New Roman"/>
        </w:rPr>
        <w:t>yürütülmesi ve sonuçlandırılması amacıyla Mimar Sinan Güzel Sanatlar Üniversitesi Bilimsel Araştırma Projeleri</w:t>
      </w:r>
      <w:r w:rsidR="24E672EB" w:rsidRPr="69468A93">
        <w:rPr>
          <w:rFonts w:ascii="Times New Roman" w:hAnsi="Times New Roman"/>
        </w:rPr>
        <w:t xml:space="preserve">’nden sorumlu </w:t>
      </w:r>
      <w:r w:rsidR="7B62D11E" w:rsidRPr="69468A93">
        <w:rPr>
          <w:rFonts w:ascii="Times New Roman" w:hAnsi="Times New Roman"/>
        </w:rPr>
        <w:t>Rektör Yardımcısı</w:t>
      </w:r>
      <w:r w:rsidRPr="69468A93">
        <w:rPr>
          <w:rFonts w:ascii="Times New Roman" w:hAnsi="Times New Roman"/>
          <w:b/>
          <w:bCs/>
        </w:rPr>
        <w:t xml:space="preserve"> </w:t>
      </w:r>
      <w:r w:rsidRPr="69468A93">
        <w:rPr>
          <w:rFonts w:ascii="Times New Roman" w:hAnsi="Times New Roman"/>
        </w:rPr>
        <w:t>ile</w:t>
      </w:r>
      <w:r w:rsidR="5C2C910F" w:rsidRPr="69468A93">
        <w:rPr>
          <w:rFonts w:ascii="Times New Roman" w:hAnsi="Times New Roman"/>
        </w:rPr>
        <w:t xml:space="preserve"> </w:t>
      </w:r>
      <w:r w:rsidR="371F2205" w:rsidRPr="69468A93">
        <w:rPr>
          <w:rFonts w:ascii="Times New Roman" w:hAnsi="Times New Roman"/>
        </w:rPr>
        <w:t>P</w:t>
      </w:r>
      <w:r w:rsidR="5C2C910F" w:rsidRPr="69468A93">
        <w:rPr>
          <w:rFonts w:ascii="Times New Roman" w:hAnsi="Times New Roman"/>
        </w:rPr>
        <w:t xml:space="preserve">roje </w:t>
      </w:r>
      <w:r w:rsidR="371F2205" w:rsidRPr="69468A93">
        <w:rPr>
          <w:rFonts w:ascii="Times New Roman" w:hAnsi="Times New Roman"/>
        </w:rPr>
        <w:t>Y</w:t>
      </w:r>
      <w:r w:rsidR="5C2C910F" w:rsidRPr="69468A93">
        <w:rPr>
          <w:rFonts w:ascii="Times New Roman" w:hAnsi="Times New Roman"/>
        </w:rPr>
        <w:t>ürütücüsü</w:t>
      </w:r>
      <w:r w:rsidR="45FD3086" w:rsidRPr="69468A93">
        <w:rPr>
          <w:rFonts w:ascii="Times New Roman" w:hAnsi="Times New Roman"/>
        </w:rPr>
        <w:t xml:space="preserve"> </w:t>
      </w:r>
      <w:r w:rsidRPr="69468A93">
        <w:rPr>
          <w:rFonts w:ascii="Times New Roman" w:hAnsi="Times New Roman"/>
        </w:rPr>
        <w:t>arasında aşağıda belirlenen koşulla</w:t>
      </w:r>
      <w:r w:rsidR="558AF9F8" w:rsidRPr="69468A93">
        <w:rPr>
          <w:rFonts w:ascii="Times New Roman" w:hAnsi="Times New Roman"/>
        </w:rPr>
        <w:t>rla iş</w:t>
      </w:r>
      <w:r w:rsidR="6D4D6430" w:rsidRPr="69468A93">
        <w:rPr>
          <w:rFonts w:ascii="Times New Roman" w:hAnsi="Times New Roman"/>
        </w:rPr>
        <w:t xml:space="preserve"> </w:t>
      </w:r>
      <w:r w:rsidR="558AF9F8" w:rsidRPr="69468A93">
        <w:rPr>
          <w:rFonts w:ascii="Times New Roman" w:hAnsi="Times New Roman"/>
        </w:rPr>
        <w:t>bu sözleşme imzalanmıştır.</w:t>
      </w:r>
    </w:p>
    <w:p w14:paraId="0E27B00A" w14:textId="77777777" w:rsidR="00090A72" w:rsidRDefault="00090A72" w:rsidP="00B87148">
      <w:pPr>
        <w:pStyle w:val="GvdeMetni"/>
        <w:spacing w:line="276" w:lineRule="auto"/>
        <w:ind w:firstLine="708"/>
        <w:rPr>
          <w:rFonts w:ascii="Times New Roman" w:hAnsi="Times New Roman"/>
          <w:szCs w:val="24"/>
        </w:rPr>
      </w:pPr>
    </w:p>
    <w:p w14:paraId="2D5BC64A" w14:textId="77777777" w:rsidR="00CE0CE4" w:rsidRPr="00207EFA" w:rsidRDefault="00714FCE" w:rsidP="00B87148">
      <w:pPr>
        <w:pStyle w:val="GvdeMetni"/>
        <w:spacing w:line="276" w:lineRule="auto"/>
        <w:ind w:firstLine="708"/>
        <w:rPr>
          <w:rFonts w:ascii="Times New Roman" w:hAnsi="Times New Roman"/>
          <w:szCs w:val="24"/>
        </w:rPr>
      </w:pPr>
      <w:r>
        <w:rPr>
          <w:rFonts w:ascii="Times New Roman" w:hAnsi="Times New Roman"/>
          <w:b/>
        </w:rPr>
        <w:t xml:space="preserve">Proje Yürütücüsünün </w:t>
      </w:r>
      <w:r w:rsidR="00090A72">
        <w:rPr>
          <w:rFonts w:ascii="Times New Roman" w:hAnsi="Times New Roman"/>
          <w:b/>
        </w:rPr>
        <w:t>Y</w:t>
      </w:r>
      <w:r w:rsidR="00090A72" w:rsidRPr="00090A72">
        <w:rPr>
          <w:rFonts w:ascii="Times New Roman" w:hAnsi="Times New Roman"/>
          <w:b/>
        </w:rPr>
        <w:t>ükümlülükler</w:t>
      </w:r>
      <w:r>
        <w:rPr>
          <w:rFonts w:ascii="Times New Roman" w:hAnsi="Times New Roman"/>
          <w:b/>
        </w:rPr>
        <w:t>i</w:t>
      </w:r>
    </w:p>
    <w:p w14:paraId="17687843" w14:textId="77777777" w:rsidR="00C4365D" w:rsidRPr="00207EFA" w:rsidRDefault="00FA163D" w:rsidP="00B87148">
      <w:pPr>
        <w:spacing w:line="276" w:lineRule="auto"/>
        <w:jc w:val="both"/>
        <w:rPr>
          <w:sz w:val="24"/>
          <w:szCs w:val="24"/>
        </w:rPr>
      </w:pPr>
      <w:r w:rsidRPr="00207EFA">
        <w:rPr>
          <w:sz w:val="24"/>
          <w:szCs w:val="24"/>
        </w:rPr>
        <w:tab/>
      </w:r>
      <w:r w:rsidRPr="00207EFA">
        <w:rPr>
          <w:b/>
          <w:sz w:val="24"/>
          <w:szCs w:val="24"/>
        </w:rPr>
        <w:t>MADDE 2-</w:t>
      </w:r>
      <w:r w:rsidRPr="00207EFA">
        <w:rPr>
          <w:sz w:val="24"/>
          <w:szCs w:val="24"/>
        </w:rPr>
        <w:t xml:space="preserve"> </w:t>
      </w:r>
      <w:r w:rsidR="00CC7E5A" w:rsidRPr="00207EFA">
        <w:rPr>
          <w:sz w:val="24"/>
          <w:szCs w:val="24"/>
        </w:rPr>
        <w:t xml:space="preserve">Projenin, Mimar Sinan Güzel Sanatlar Üniversitesi Bilimsel Araştırma Projeleri Yönergesi ve </w:t>
      </w:r>
      <w:r w:rsidR="00C4365D" w:rsidRPr="00207EFA">
        <w:rPr>
          <w:sz w:val="24"/>
          <w:szCs w:val="24"/>
        </w:rPr>
        <w:t xml:space="preserve">işbu sözleşme hükümlerinde öngörülen </w:t>
      </w:r>
      <w:r w:rsidR="00CC7E5A" w:rsidRPr="00207EFA">
        <w:rPr>
          <w:sz w:val="24"/>
          <w:szCs w:val="24"/>
        </w:rPr>
        <w:t>usul ve esaslara bağlı kalarak B</w:t>
      </w:r>
      <w:r w:rsidR="00B87148">
        <w:rPr>
          <w:sz w:val="24"/>
          <w:szCs w:val="24"/>
        </w:rPr>
        <w:t xml:space="preserve">ilimsel Araştırma Projeleri </w:t>
      </w:r>
      <w:r w:rsidR="00CC7E5A" w:rsidRPr="00207EFA">
        <w:rPr>
          <w:sz w:val="24"/>
          <w:szCs w:val="24"/>
        </w:rPr>
        <w:t>Komisyonu</w:t>
      </w:r>
      <w:r w:rsidR="00C6393B">
        <w:rPr>
          <w:sz w:val="24"/>
          <w:szCs w:val="24"/>
        </w:rPr>
        <w:t>’</w:t>
      </w:r>
      <w:r w:rsidR="00CC7E5A" w:rsidRPr="00207EFA">
        <w:rPr>
          <w:sz w:val="24"/>
          <w:szCs w:val="24"/>
        </w:rPr>
        <w:t xml:space="preserve">nun kabul ettiği süre, amaç, kapsam, bütçe ve diğer şartlara uygun olarak yürütülmesi, geliştirilmesi ve sonuçlandırılmasından </w:t>
      </w:r>
      <w:r w:rsidR="00B87148">
        <w:rPr>
          <w:sz w:val="24"/>
          <w:szCs w:val="24"/>
        </w:rPr>
        <w:t>P</w:t>
      </w:r>
      <w:r w:rsidR="00CC7E5A" w:rsidRPr="00207EFA">
        <w:rPr>
          <w:sz w:val="24"/>
          <w:szCs w:val="24"/>
        </w:rPr>
        <w:t xml:space="preserve">roje </w:t>
      </w:r>
      <w:r w:rsidR="00B87148">
        <w:rPr>
          <w:sz w:val="24"/>
          <w:szCs w:val="24"/>
        </w:rPr>
        <w:t>Y</w:t>
      </w:r>
      <w:r w:rsidR="00CC7E5A" w:rsidRPr="00207EFA">
        <w:rPr>
          <w:sz w:val="24"/>
          <w:szCs w:val="24"/>
        </w:rPr>
        <w:t>ürütücüsü sorumludur</w:t>
      </w:r>
      <w:r w:rsidR="00C4365D" w:rsidRPr="00207EFA">
        <w:rPr>
          <w:sz w:val="24"/>
          <w:szCs w:val="24"/>
        </w:rPr>
        <w:t>.</w:t>
      </w:r>
    </w:p>
    <w:p w14:paraId="35ECF7FE" w14:textId="77777777" w:rsidR="00C4365D" w:rsidRDefault="00FA163D" w:rsidP="00B87148">
      <w:pPr>
        <w:pStyle w:val="Default"/>
        <w:spacing w:line="276" w:lineRule="auto"/>
        <w:jc w:val="both"/>
        <w:rPr>
          <w:rFonts w:ascii="Times New Roman" w:hAnsi="Times New Roman" w:cs="Times New Roman"/>
        </w:rPr>
      </w:pPr>
      <w:r w:rsidRPr="00207EFA">
        <w:rPr>
          <w:rFonts w:ascii="Times New Roman" w:hAnsi="Times New Roman" w:cs="Times New Roman"/>
        </w:rPr>
        <w:tab/>
      </w:r>
      <w:r w:rsidR="3AFC477F" w:rsidRPr="69468A93">
        <w:rPr>
          <w:rFonts w:ascii="Times New Roman" w:hAnsi="Times New Roman" w:cs="Times New Roman"/>
          <w:b/>
          <w:bCs/>
        </w:rPr>
        <w:t xml:space="preserve"> </w:t>
      </w:r>
      <w:r w:rsidR="3AFC477F" w:rsidRPr="00207EFA">
        <w:rPr>
          <w:rFonts w:ascii="Times New Roman" w:hAnsi="Times New Roman" w:cs="Times New Roman"/>
        </w:rPr>
        <w:t>Desteklenmesi kabul edilen projenin amaç, kapsam,</w:t>
      </w:r>
      <w:r w:rsidR="286695A7" w:rsidRPr="00207EFA">
        <w:rPr>
          <w:rFonts w:ascii="Times New Roman" w:hAnsi="Times New Roman" w:cs="Times New Roman"/>
        </w:rPr>
        <w:t xml:space="preserve"> </w:t>
      </w:r>
      <w:r w:rsidR="49A130EC" w:rsidRPr="00207EFA">
        <w:rPr>
          <w:rFonts w:ascii="Times New Roman" w:hAnsi="Times New Roman" w:cs="Times New Roman"/>
        </w:rPr>
        <w:t>proje başlığı,</w:t>
      </w:r>
      <w:r w:rsidR="3AFC477F" w:rsidRPr="00207EFA">
        <w:rPr>
          <w:rFonts w:ascii="Times New Roman" w:hAnsi="Times New Roman" w:cs="Times New Roman"/>
        </w:rPr>
        <w:t xml:space="preserve"> süre, çalışma programı, </w:t>
      </w:r>
      <w:r w:rsidR="25F91BCB">
        <w:rPr>
          <w:rFonts w:ascii="Times New Roman" w:hAnsi="Times New Roman" w:cs="Times New Roman"/>
        </w:rPr>
        <w:t>proje ekibi</w:t>
      </w:r>
      <w:r w:rsidR="3AFC477F" w:rsidRPr="00207EFA">
        <w:rPr>
          <w:rFonts w:ascii="Times New Roman" w:hAnsi="Times New Roman" w:cs="Times New Roman"/>
        </w:rPr>
        <w:t xml:space="preserve"> ve bütçesinde yapılacak değişiklikler, Bilimsel Araştırma Projeleri Komisyonu’nun kararıyla mümkündür</w:t>
      </w:r>
      <w:r w:rsidR="25F91BCB">
        <w:rPr>
          <w:rFonts w:ascii="Times New Roman" w:hAnsi="Times New Roman" w:cs="Times New Roman"/>
        </w:rPr>
        <w:t>.</w:t>
      </w:r>
      <w:r w:rsidR="49A130EC" w:rsidRPr="00207EFA">
        <w:rPr>
          <w:rFonts w:ascii="Times New Roman" w:hAnsi="Times New Roman" w:cs="Times New Roman"/>
        </w:rPr>
        <w:t xml:space="preserve"> Bilimsel Araştırma Projeleri Komisyonu</w:t>
      </w:r>
      <w:r w:rsidR="25F91BCB">
        <w:rPr>
          <w:rFonts w:ascii="Times New Roman" w:hAnsi="Times New Roman" w:cs="Times New Roman"/>
        </w:rPr>
        <w:t>’</w:t>
      </w:r>
      <w:r w:rsidR="49A130EC" w:rsidRPr="00207EFA">
        <w:rPr>
          <w:rFonts w:ascii="Times New Roman" w:hAnsi="Times New Roman" w:cs="Times New Roman"/>
        </w:rPr>
        <w:t>nun yazılı izni alınmadan projede hiçbir değişiklik yapılamaz.</w:t>
      </w:r>
    </w:p>
    <w:p w14:paraId="60061E4C" w14:textId="77777777" w:rsidR="00090A72" w:rsidRDefault="00090A72" w:rsidP="00B87148">
      <w:pPr>
        <w:pStyle w:val="Default"/>
        <w:spacing w:line="276" w:lineRule="auto"/>
        <w:ind w:firstLine="708"/>
        <w:jc w:val="both"/>
        <w:rPr>
          <w:rFonts w:ascii="Times New Roman" w:hAnsi="Times New Roman" w:cs="Times New Roman"/>
          <w:b/>
        </w:rPr>
      </w:pPr>
    </w:p>
    <w:p w14:paraId="55A1960D" w14:textId="77777777" w:rsidR="00CE0CE4" w:rsidRPr="00207EFA" w:rsidRDefault="00090A72" w:rsidP="00B87148">
      <w:pPr>
        <w:pStyle w:val="Default"/>
        <w:spacing w:line="276" w:lineRule="auto"/>
        <w:ind w:firstLine="708"/>
        <w:jc w:val="both"/>
        <w:rPr>
          <w:rFonts w:ascii="Times New Roman" w:hAnsi="Times New Roman" w:cs="Times New Roman"/>
        </w:rPr>
      </w:pPr>
      <w:r w:rsidRPr="00090A72">
        <w:rPr>
          <w:rFonts w:ascii="Times New Roman" w:hAnsi="Times New Roman" w:cs="Times New Roman"/>
          <w:b/>
        </w:rPr>
        <w:t>Araç, Gereç ve Donanım</w:t>
      </w:r>
    </w:p>
    <w:p w14:paraId="4A7123A3" w14:textId="77777777" w:rsidR="00C4365D" w:rsidRPr="00207EFA" w:rsidRDefault="00FA163D" w:rsidP="00B87148">
      <w:pPr>
        <w:pStyle w:val="Default"/>
        <w:spacing w:line="276" w:lineRule="auto"/>
        <w:jc w:val="both"/>
        <w:rPr>
          <w:rFonts w:ascii="Times New Roman" w:hAnsi="Times New Roman" w:cs="Times New Roman"/>
        </w:rPr>
      </w:pPr>
      <w:r w:rsidRPr="00207EFA">
        <w:rPr>
          <w:rFonts w:ascii="Times New Roman" w:hAnsi="Times New Roman" w:cs="Times New Roman"/>
        </w:rPr>
        <w:tab/>
      </w:r>
      <w:r w:rsidRPr="00207EFA">
        <w:rPr>
          <w:rFonts w:ascii="Times New Roman" w:hAnsi="Times New Roman" w:cs="Times New Roman"/>
          <w:b/>
        </w:rPr>
        <w:t xml:space="preserve">MADDE </w:t>
      </w:r>
      <w:r w:rsidR="00714FCE">
        <w:rPr>
          <w:rFonts w:ascii="Times New Roman" w:hAnsi="Times New Roman" w:cs="Times New Roman"/>
          <w:b/>
        </w:rPr>
        <w:t>3</w:t>
      </w:r>
      <w:r w:rsidRPr="00207EFA">
        <w:rPr>
          <w:rFonts w:ascii="Times New Roman" w:hAnsi="Times New Roman" w:cs="Times New Roman"/>
          <w:b/>
        </w:rPr>
        <w:t>-</w:t>
      </w:r>
      <w:r w:rsidRPr="00207EFA">
        <w:rPr>
          <w:rFonts w:ascii="Times New Roman" w:hAnsi="Times New Roman" w:cs="Times New Roman"/>
        </w:rPr>
        <w:t xml:space="preserve"> </w:t>
      </w:r>
      <w:r w:rsidR="00C4365D" w:rsidRPr="00207EFA">
        <w:rPr>
          <w:rFonts w:ascii="Times New Roman" w:hAnsi="Times New Roman" w:cs="Times New Roman"/>
        </w:rPr>
        <w:t>Projeler kapsamında alınan dayanıklı taşınır ve demirbaş malzemenin mülkiyeti M</w:t>
      </w:r>
      <w:r w:rsidR="00B87148">
        <w:rPr>
          <w:rFonts w:ascii="Times New Roman" w:hAnsi="Times New Roman" w:cs="Times New Roman"/>
        </w:rPr>
        <w:t xml:space="preserve">imar </w:t>
      </w:r>
      <w:r w:rsidR="00C4365D" w:rsidRPr="00207EFA">
        <w:rPr>
          <w:rFonts w:ascii="Times New Roman" w:hAnsi="Times New Roman" w:cs="Times New Roman"/>
        </w:rPr>
        <w:t>S</w:t>
      </w:r>
      <w:r w:rsidR="00B87148">
        <w:rPr>
          <w:rFonts w:ascii="Times New Roman" w:hAnsi="Times New Roman" w:cs="Times New Roman"/>
        </w:rPr>
        <w:t xml:space="preserve">inan </w:t>
      </w:r>
      <w:r w:rsidR="00C4365D" w:rsidRPr="00207EFA">
        <w:rPr>
          <w:rFonts w:ascii="Times New Roman" w:hAnsi="Times New Roman" w:cs="Times New Roman"/>
        </w:rPr>
        <w:t>G</w:t>
      </w:r>
      <w:r w:rsidR="00B87148">
        <w:rPr>
          <w:rFonts w:ascii="Times New Roman" w:hAnsi="Times New Roman" w:cs="Times New Roman"/>
        </w:rPr>
        <w:t xml:space="preserve">üzel </w:t>
      </w:r>
      <w:r w:rsidR="00C4365D" w:rsidRPr="00207EFA">
        <w:rPr>
          <w:rFonts w:ascii="Times New Roman" w:hAnsi="Times New Roman" w:cs="Times New Roman"/>
        </w:rPr>
        <w:t>S</w:t>
      </w:r>
      <w:r w:rsidR="00B87148">
        <w:rPr>
          <w:rFonts w:ascii="Times New Roman" w:hAnsi="Times New Roman" w:cs="Times New Roman"/>
        </w:rPr>
        <w:t xml:space="preserve">anatlar </w:t>
      </w:r>
      <w:r w:rsidR="00C4365D" w:rsidRPr="00207EFA">
        <w:rPr>
          <w:rFonts w:ascii="Times New Roman" w:hAnsi="Times New Roman" w:cs="Times New Roman"/>
        </w:rPr>
        <w:t>Ü</w:t>
      </w:r>
      <w:r w:rsidR="00B87148">
        <w:rPr>
          <w:rFonts w:ascii="Times New Roman" w:hAnsi="Times New Roman" w:cs="Times New Roman"/>
        </w:rPr>
        <w:t>niversitesi</w:t>
      </w:r>
      <w:r w:rsidR="00C4365D" w:rsidRPr="00207EFA">
        <w:rPr>
          <w:rFonts w:ascii="Times New Roman" w:hAnsi="Times New Roman" w:cs="Times New Roman"/>
        </w:rPr>
        <w:t xml:space="preserve"> Bilimsel Araştırma Projeleri </w:t>
      </w:r>
      <w:r w:rsidR="00714FCE">
        <w:rPr>
          <w:rFonts w:ascii="Times New Roman" w:hAnsi="Times New Roman" w:cs="Times New Roman"/>
        </w:rPr>
        <w:t xml:space="preserve">Koordinasyon </w:t>
      </w:r>
      <w:r w:rsidR="00C4365D" w:rsidRPr="00207EFA">
        <w:rPr>
          <w:rFonts w:ascii="Times New Roman" w:hAnsi="Times New Roman" w:cs="Times New Roman"/>
        </w:rPr>
        <w:t xml:space="preserve">Birimi’ne aittir. Bu kapsamda alınmış olan dayanıklı taşınır ve demirbaş malzeme proje süresince, araştırma projesi dışında kullanılmaması kaydı ile bilimsel araştırma projeleri taşınır kayıt yetkilisi tarafından proje yürütücüsüne “taşınır teslim belgesi” düzenlenerek zimmetlenir ve kullanıma verilir. Kullanıma verilen dayanıklı taşınır ve demirbaş malzemenin korunmasından, bakım ve onarımından </w:t>
      </w:r>
      <w:r w:rsidR="00714FCE">
        <w:rPr>
          <w:rFonts w:ascii="Times New Roman" w:hAnsi="Times New Roman" w:cs="Times New Roman"/>
        </w:rPr>
        <w:t>P</w:t>
      </w:r>
      <w:r w:rsidR="00C4365D" w:rsidRPr="00207EFA">
        <w:rPr>
          <w:rFonts w:ascii="Times New Roman" w:hAnsi="Times New Roman" w:cs="Times New Roman"/>
        </w:rPr>
        <w:t xml:space="preserve">roje </w:t>
      </w:r>
      <w:r w:rsidR="00714FCE">
        <w:rPr>
          <w:rFonts w:ascii="Times New Roman" w:hAnsi="Times New Roman" w:cs="Times New Roman"/>
        </w:rPr>
        <w:t>Y</w:t>
      </w:r>
      <w:r w:rsidR="00C4365D" w:rsidRPr="00207EFA">
        <w:rPr>
          <w:rFonts w:ascii="Times New Roman" w:hAnsi="Times New Roman" w:cs="Times New Roman"/>
        </w:rPr>
        <w:t>ürütücü</w:t>
      </w:r>
      <w:r w:rsidR="00714FCE">
        <w:rPr>
          <w:rFonts w:ascii="Times New Roman" w:hAnsi="Times New Roman" w:cs="Times New Roman"/>
        </w:rPr>
        <w:t>sü</w:t>
      </w:r>
      <w:r w:rsidR="00C4365D" w:rsidRPr="00207EFA">
        <w:rPr>
          <w:rFonts w:ascii="Times New Roman" w:hAnsi="Times New Roman" w:cs="Times New Roman"/>
        </w:rPr>
        <w:t xml:space="preserve"> sorumludur. </w:t>
      </w:r>
    </w:p>
    <w:p w14:paraId="15E58BF0" w14:textId="2E3986B7" w:rsidR="009377A2" w:rsidRPr="00207EFA" w:rsidRDefault="74159395"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 xml:space="preserve">Projenin sonuçlandırılmasından sonra proje kapsamında </w:t>
      </w:r>
      <w:r w:rsidR="2F2A3C56" w:rsidRPr="69468A93">
        <w:rPr>
          <w:rFonts w:ascii="Times New Roman" w:hAnsi="Times New Roman" w:cs="Times New Roman"/>
        </w:rPr>
        <w:t>projeye tahsis edilen sarf malzemesi dışındaki</w:t>
      </w:r>
      <w:r w:rsidRPr="69468A93">
        <w:rPr>
          <w:rFonts w:ascii="Times New Roman" w:hAnsi="Times New Roman" w:cs="Times New Roman"/>
        </w:rPr>
        <w:t xml:space="preserve"> dayanıklı taşınır</w:t>
      </w:r>
      <w:r w:rsidR="45C8F882" w:rsidRPr="69468A93">
        <w:rPr>
          <w:rFonts w:ascii="Times New Roman" w:hAnsi="Times New Roman" w:cs="Times New Roman"/>
        </w:rPr>
        <w:t>,</w:t>
      </w:r>
      <w:r w:rsidR="03FF2EA6" w:rsidRPr="69468A93">
        <w:rPr>
          <w:rFonts w:ascii="Times New Roman" w:hAnsi="Times New Roman" w:cs="Times New Roman"/>
        </w:rPr>
        <w:t xml:space="preserve"> </w:t>
      </w:r>
      <w:r w:rsidR="45C8F882" w:rsidRPr="69468A93">
        <w:rPr>
          <w:rFonts w:ascii="Times New Roman" w:hAnsi="Times New Roman" w:cs="Times New Roman"/>
        </w:rPr>
        <w:t xml:space="preserve">demirbaş malzemeler ve kitaplar </w:t>
      </w:r>
      <w:r w:rsidR="1D9BF9B2" w:rsidRPr="69468A93">
        <w:rPr>
          <w:rFonts w:ascii="Times New Roman" w:hAnsi="Times New Roman" w:cs="Times New Roman"/>
        </w:rPr>
        <w:t>P</w:t>
      </w:r>
      <w:r w:rsidR="45C8F882" w:rsidRPr="69468A93">
        <w:rPr>
          <w:rFonts w:ascii="Times New Roman" w:hAnsi="Times New Roman" w:cs="Times New Roman"/>
        </w:rPr>
        <w:t xml:space="preserve">roje </w:t>
      </w:r>
      <w:r w:rsidR="1D9BF9B2" w:rsidRPr="69468A93">
        <w:rPr>
          <w:rFonts w:ascii="Times New Roman" w:hAnsi="Times New Roman" w:cs="Times New Roman"/>
        </w:rPr>
        <w:t>Y</w:t>
      </w:r>
      <w:r w:rsidR="45C8F882" w:rsidRPr="69468A93">
        <w:rPr>
          <w:rFonts w:ascii="Times New Roman" w:hAnsi="Times New Roman" w:cs="Times New Roman"/>
        </w:rPr>
        <w:t>ürütücüsü tarafından en geç 1(bir) ay içinde Bilimsel Araştırma Projeleri</w:t>
      </w:r>
      <w:r w:rsidR="1D9BF9B2" w:rsidRPr="69468A93">
        <w:rPr>
          <w:rFonts w:ascii="Times New Roman" w:hAnsi="Times New Roman" w:cs="Times New Roman"/>
        </w:rPr>
        <w:t xml:space="preserve"> Koordinasyon</w:t>
      </w:r>
      <w:r w:rsidR="45C8F882" w:rsidRPr="69468A93">
        <w:rPr>
          <w:rFonts w:ascii="Times New Roman" w:hAnsi="Times New Roman" w:cs="Times New Roman"/>
        </w:rPr>
        <w:t xml:space="preserve"> Birimine teslim edilir. Proje kapsamında alınan </w:t>
      </w:r>
      <w:r w:rsidR="286695A7" w:rsidRPr="69468A93">
        <w:rPr>
          <w:rFonts w:ascii="Times New Roman" w:hAnsi="Times New Roman" w:cs="Times New Roman"/>
        </w:rPr>
        <w:t>kitaplar Üniversite Merkez Kütüphanesine demirbaş olarak kaydedilir.</w:t>
      </w:r>
      <w:r w:rsidRPr="69468A93">
        <w:rPr>
          <w:rFonts w:ascii="Times New Roman" w:hAnsi="Times New Roman" w:cs="Times New Roman"/>
        </w:rPr>
        <w:t xml:space="preserve"> </w:t>
      </w:r>
    </w:p>
    <w:p w14:paraId="5D9E14D3" w14:textId="71CCDC25" w:rsidR="007B10A4" w:rsidRDefault="286695A7"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 xml:space="preserve">Tamamlanan </w:t>
      </w:r>
      <w:r w:rsidR="2F2A3C56" w:rsidRPr="69468A93">
        <w:rPr>
          <w:rFonts w:ascii="Times New Roman" w:hAnsi="Times New Roman" w:cs="Times New Roman"/>
        </w:rPr>
        <w:t>projelerin makine ve teçhizatı,</w:t>
      </w:r>
      <w:r w:rsidR="53EF2EB2" w:rsidRPr="69468A93">
        <w:rPr>
          <w:rFonts w:ascii="Times New Roman" w:hAnsi="Times New Roman" w:cs="Times New Roman"/>
        </w:rPr>
        <w:t xml:space="preserve"> Bilimsel Araştırma Projeleri</w:t>
      </w:r>
      <w:r w:rsidR="2F2A3C56" w:rsidRPr="69468A93">
        <w:rPr>
          <w:rFonts w:ascii="Times New Roman" w:hAnsi="Times New Roman" w:cs="Times New Roman"/>
        </w:rPr>
        <w:t xml:space="preserve"> Komisyonu tarafından gerekli görüldüğü takdirde, daha yaygın yararlanma sağlanması açısından, Üniversite içinde fakülte/müdürlük ile ilgili bir laboratuvara veya ihtiyaç duyulan başka bir </w:t>
      </w:r>
      <w:r w:rsidR="1D9BF9B2" w:rsidRPr="69468A93">
        <w:rPr>
          <w:rFonts w:ascii="Times New Roman" w:hAnsi="Times New Roman" w:cs="Times New Roman"/>
        </w:rPr>
        <w:t xml:space="preserve">projede kullanılmak üzere </w:t>
      </w:r>
      <w:r w:rsidR="2F2A3C56" w:rsidRPr="69468A93">
        <w:rPr>
          <w:rFonts w:ascii="Times New Roman" w:hAnsi="Times New Roman" w:cs="Times New Roman"/>
        </w:rPr>
        <w:t xml:space="preserve">verilebilir. Bu konuda MSGSÜ Bilimsel Araştırma Projeleri Yönergesinin Dayanıklı Taşınır ve Demirbaş Malzeme Kullanımı hakkındaki 19. madde hükümleri uygulanır. </w:t>
      </w:r>
    </w:p>
    <w:p w14:paraId="63CF378B" w14:textId="1C89D4BE" w:rsidR="006970E2" w:rsidRDefault="5A404C17" w:rsidP="69468A93">
      <w:pPr>
        <w:spacing w:line="276" w:lineRule="auto"/>
        <w:ind w:firstLine="708"/>
        <w:jc w:val="both"/>
        <w:rPr>
          <w:sz w:val="24"/>
          <w:szCs w:val="24"/>
        </w:rPr>
      </w:pPr>
      <w:r w:rsidRPr="69468A93">
        <w:rPr>
          <w:sz w:val="24"/>
          <w:szCs w:val="24"/>
        </w:rPr>
        <w:lastRenderedPageBreak/>
        <w:t>Proje kapsamında alınan makine ve teçhizat için BAP Koordinasyon Birimi ile BAP Komisyonundan ayrıca oda, derslik, laboratuvar, depo vb. gibi yerler talep edil</w:t>
      </w:r>
      <w:r w:rsidR="1D9BF9B2" w:rsidRPr="69468A93">
        <w:rPr>
          <w:sz w:val="24"/>
          <w:szCs w:val="24"/>
        </w:rPr>
        <w:t>emez</w:t>
      </w:r>
      <w:r w:rsidRPr="69468A93">
        <w:rPr>
          <w:sz w:val="24"/>
          <w:szCs w:val="24"/>
        </w:rPr>
        <w:t>.</w:t>
      </w:r>
    </w:p>
    <w:p w14:paraId="44EAFD9C" w14:textId="77777777" w:rsidR="00714FCE" w:rsidRDefault="00714FCE" w:rsidP="00B87148">
      <w:pPr>
        <w:spacing w:line="276" w:lineRule="auto"/>
        <w:ind w:firstLine="708"/>
        <w:jc w:val="both"/>
        <w:rPr>
          <w:b/>
          <w:sz w:val="24"/>
          <w:szCs w:val="24"/>
        </w:rPr>
      </w:pPr>
    </w:p>
    <w:p w14:paraId="3E4C87C5" w14:textId="77777777" w:rsidR="00C4365D" w:rsidRPr="004F273A" w:rsidRDefault="004F273A" w:rsidP="00B87148">
      <w:pPr>
        <w:spacing w:line="276" w:lineRule="auto"/>
        <w:ind w:firstLine="708"/>
        <w:jc w:val="both"/>
        <w:rPr>
          <w:b/>
          <w:sz w:val="24"/>
          <w:szCs w:val="24"/>
        </w:rPr>
      </w:pPr>
      <w:r w:rsidRPr="004F273A">
        <w:rPr>
          <w:b/>
          <w:sz w:val="24"/>
          <w:szCs w:val="24"/>
        </w:rPr>
        <w:t>Gelişme</w:t>
      </w:r>
      <w:r w:rsidR="00714FCE">
        <w:rPr>
          <w:b/>
          <w:sz w:val="24"/>
          <w:szCs w:val="24"/>
        </w:rPr>
        <w:t xml:space="preserve">/Ara </w:t>
      </w:r>
      <w:r w:rsidRPr="004F273A">
        <w:rPr>
          <w:b/>
          <w:sz w:val="24"/>
          <w:szCs w:val="24"/>
        </w:rPr>
        <w:t xml:space="preserve"> Raporları</w:t>
      </w:r>
    </w:p>
    <w:p w14:paraId="34E3C3C2" w14:textId="1E37001E" w:rsidR="00821384" w:rsidRPr="00207EFA" w:rsidRDefault="3AFC477F"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b/>
          <w:bCs/>
        </w:rPr>
        <w:t xml:space="preserve">MADDE </w:t>
      </w:r>
      <w:r w:rsidR="00123FBE">
        <w:rPr>
          <w:rFonts w:ascii="Times New Roman" w:hAnsi="Times New Roman" w:cs="Times New Roman"/>
          <w:b/>
          <w:bCs/>
        </w:rPr>
        <w:t>4</w:t>
      </w:r>
      <w:r w:rsidRPr="69468A93">
        <w:rPr>
          <w:rFonts w:ascii="Times New Roman" w:hAnsi="Times New Roman" w:cs="Times New Roman"/>
          <w:b/>
          <w:bCs/>
        </w:rPr>
        <w:t>-</w:t>
      </w:r>
      <w:r w:rsidR="4372BF45" w:rsidRPr="69468A93">
        <w:rPr>
          <w:rFonts w:ascii="Times New Roman" w:hAnsi="Times New Roman" w:cs="Times New Roman"/>
        </w:rPr>
        <w:t xml:space="preserve"> Proje </w:t>
      </w:r>
      <w:r w:rsidR="53EF2EB2" w:rsidRPr="69468A93">
        <w:rPr>
          <w:rFonts w:ascii="Times New Roman" w:hAnsi="Times New Roman" w:cs="Times New Roman"/>
        </w:rPr>
        <w:t>Y</w:t>
      </w:r>
      <w:r w:rsidR="4372BF45" w:rsidRPr="69468A93">
        <w:rPr>
          <w:rFonts w:ascii="Times New Roman" w:hAnsi="Times New Roman" w:cs="Times New Roman"/>
        </w:rPr>
        <w:t xml:space="preserve">ürütücüsü, sözleşme tarihinden itibaren </w:t>
      </w:r>
      <w:r w:rsidR="19D97FD7" w:rsidRPr="69468A93">
        <w:rPr>
          <w:rFonts w:ascii="Times New Roman" w:hAnsi="Times New Roman" w:cs="Times New Roman"/>
        </w:rPr>
        <w:t>6 (</w:t>
      </w:r>
      <w:r w:rsidR="4372BF45" w:rsidRPr="69468A93">
        <w:rPr>
          <w:rFonts w:ascii="Times New Roman" w:hAnsi="Times New Roman" w:cs="Times New Roman"/>
        </w:rPr>
        <w:t>altı</w:t>
      </w:r>
      <w:r w:rsidR="19D97FD7" w:rsidRPr="69468A93">
        <w:rPr>
          <w:rFonts w:ascii="Times New Roman" w:hAnsi="Times New Roman" w:cs="Times New Roman"/>
        </w:rPr>
        <w:t>)</w:t>
      </w:r>
      <w:r w:rsidR="4372BF45" w:rsidRPr="69468A93">
        <w:rPr>
          <w:rFonts w:ascii="Times New Roman" w:hAnsi="Times New Roman" w:cs="Times New Roman"/>
        </w:rPr>
        <w:t xml:space="preserve"> aylık dönemlerde </w:t>
      </w:r>
      <w:r w:rsidR="53EF2EB2" w:rsidRPr="69468A93">
        <w:rPr>
          <w:rFonts w:ascii="Times New Roman" w:hAnsi="Times New Roman" w:cs="Times New Roman"/>
        </w:rPr>
        <w:t xml:space="preserve">Bilimsel Araştırma Projeleri </w:t>
      </w:r>
      <w:r w:rsidR="4372BF45" w:rsidRPr="69468A93">
        <w:rPr>
          <w:rFonts w:ascii="Times New Roman" w:hAnsi="Times New Roman" w:cs="Times New Roman"/>
        </w:rPr>
        <w:t xml:space="preserve">Komisyonu’nun belirlediği format ve kapsama uygun olarak ara rapor (gelişme raporu) vermekle yükümlüdür. Proje yürütücüsü, </w:t>
      </w:r>
      <w:r w:rsidR="4489E316" w:rsidRPr="69468A93">
        <w:rPr>
          <w:rFonts w:ascii="Times New Roman" w:hAnsi="Times New Roman" w:cs="Times New Roman"/>
        </w:rPr>
        <w:t>Bilimsel Araştırma Projeleri</w:t>
      </w:r>
      <w:r w:rsidR="4372BF45" w:rsidRPr="69468A93">
        <w:rPr>
          <w:rFonts w:ascii="Times New Roman" w:hAnsi="Times New Roman" w:cs="Times New Roman"/>
        </w:rPr>
        <w:t xml:space="preserve"> Komisyonu’nun talep etmesi durumunda proje çalışması ile ilgili diğer tüm bilgileri de vermekle yükümlüdür. </w:t>
      </w:r>
    </w:p>
    <w:p w14:paraId="55A98077" w14:textId="3CF445FF" w:rsidR="00FA163D" w:rsidRPr="00207EFA" w:rsidRDefault="3AFC477F"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Ara raporların (gelişme raporları), kabul edilebilir mazeret bildirmeksizin bu sözleşme ile belirlenen tarihlerde teslim edilmemesi halinde, proje y</w:t>
      </w:r>
      <w:r w:rsidR="75875103" w:rsidRPr="69468A93">
        <w:rPr>
          <w:rFonts w:ascii="Times New Roman" w:hAnsi="Times New Roman" w:cs="Times New Roman"/>
        </w:rPr>
        <w:t>ürütücüsüne</w:t>
      </w:r>
      <w:r w:rsidRPr="69468A93">
        <w:rPr>
          <w:rFonts w:ascii="Times New Roman" w:hAnsi="Times New Roman" w:cs="Times New Roman"/>
        </w:rPr>
        <w:t xml:space="preserve"> ödeme yapılmaz. Bu durumda, Bilimsel Araştırma Projeleri Komisyonu projeyi iptal edebileceği gibi proje </w:t>
      </w:r>
      <w:r w:rsidR="44583DDF" w:rsidRPr="69468A93">
        <w:rPr>
          <w:rFonts w:ascii="Times New Roman" w:hAnsi="Times New Roman" w:cs="Times New Roman"/>
        </w:rPr>
        <w:t>yürütücüsünün</w:t>
      </w:r>
      <w:r w:rsidR="45C8F882" w:rsidRPr="69468A93">
        <w:rPr>
          <w:rFonts w:ascii="Times New Roman" w:hAnsi="Times New Roman" w:cs="Times New Roman"/>
        </w:rPr>
        <w:t xml:space="preserve"> </w:t>
      </w:r>
      <w:r w:rsidRPr="69468A93">
        <w:rPr>
          <w:rFonts w:ascii="Times New Roman" w:hAnsi="Times New Roman" w:cs="Times New Roman"/>
        </w:rPr>
        <w:t>değiştirilmesine de karar verebilir.</w:t>
      </w:r>
    </w:p>
    <w:p w14:paraId="5F9E1428" w14:textId="4BD77959" w:rsidR="00FA163D" w:rsidRDefault="3AFC477F" w:rsidP="00B87148">
      <w:pPr>
        <w:spacing w:line="276" w:lineRule="auto"/>
        <w:ind w:firstLine="708"/>
        <w:jc w:val="both"/>
        <w:rPr>
          <w:sz w:val="24"/>
          <w:szCs w:val="24"/>
        </w:rPr>
      </w:pPr>
      <w:r w:rsidRPr="69468A93">
        <w:rPr>
          <w:sz w:val="24"/>
          <w:szCs w:val="24"/>
        </w:rPr>
        <w:t>Bilimsel Araştırma Projeleri</w:t>
      </w:r>
      <w:r w:rsidR="1D9BF9B2" w:rsidRPr="69468A93">
        <w:rPr>
          <w:sz w:val="24"/>
          <w:szCs w:val="24"/>
        </w:rPr>
        <w:t xml:space="preserve"> Komisyonu </w:t>
      </w:r>
      <w:r w:rsidRPr="69468A93">
        <w:rPr>
          <w:sz w:val="24"/>
          <w:szCs w:val="24"/>
        </w:rPr>
        <w:t>tarafından desteklenen projeler, Bilimsel Araştırma Projeleri Komisyonu üyeleri ve BAP Koordinasyon Birimi tarafından yerinde incelenebilir.</w:t>
      </w:r>
      <w:r w:rsidR="286695A7" w:rsidRPr="69468A93">
        <w:rPr>
          <w:sz w:val="24"/>
          <w:szCs w:val="24"/>
        </w:rPr>
        <w:t xml:space="preserve"> Bu durumda proje yürütücüsü, çalışma ile ilgili her türlü teknik, idari ve mali bilgileri ve belgeleri incelemeye hazır bulundurmak ve incelemeyi kolaylaştıracak yardımları yapmakla yükümlüdür.</w:t>
      </w:r>
    </w:p>
    <w:p w14:paraId="4B94D5A5" w14:textId="77777777" w:rsidR="004F273A" w:rsidRPr="00207EFA" w:rsidRDefault="004F273A" w:rsidP="00B87148">
      <w:pPr>
        <w:spacing w:line="276" w:lineRule="auto"/>
        <w:ind w:firstLine="708"/>
        <w:jc w:val="both"/>
        <w:rPr>
          <w:sz w:val="24"/>
          <w:szCs w:val="24"/>
        </w:rPr>
      </w:pPr>
    </w:p>
    <w:p w14:paraId="6076393C" w14:textId="51E6C62C" w:rsidR="004F273A" w:rsidRDefault="19D97FD7" w:rsidP="69468A93">
      <w:pPr>
        <w:pStyle w:val="Default"/>
        <w:spacing w:line="276" w:lineRule="auto"/>
        <w:ind w:firstLine="708"/>
        <w:jc w:val="both"/>
        <w:rPr>
          <w:rFonts w:ascii="Times New Roman" w:hAnsi="Times New Roman" w:cs="Times New Roman"/>
          <w:b/>
          <w:bCs/>
        </w:rPr>
      </w:pPr>
      <w:r w:rsidRPr="69468A93">
        <w:rPr>
          <w:rFonts w:ascii="Times New Roman" w:hAnsi="Times New Roman" w:cs="Times New Roman"/>
          <w:b/>
          <w:bCs/>
        </w:rPr>
        <w:t xml:space="preserve">Nihai / Sonuç Raporu </w:t>
      </w:r>
    </w:p>
    <w:p w14:paraId="3E03120C" w14:textId="51F55E8C" w:rsidR="00FA163D" w:rsidRPr="00207EFA" w:rsidRDefault="3AFC477F" w:rsidP="00B87148">
      <w:pPr>
        <w:pStyle w:val="Default"/>
        <w:spacing w:line="276" w:lineRule="auto"/>
        <w:ind w:firstLine="708"/>
        <w:jc w:val="both"/>
      </w:pPr>
      <w:r w:rsidRPr="69468A93">
        <w:rPr>
          <w:rFonts w:ascii="Times New Roman" w:hAnsi="Times New Roman" w:cs="Times New Roman"/>
          <w:b/>
          <w:bCs/>
        </w:rPr>
        <w:t xml:space="preserve">MADDE </w:t>
      </w:r>
      <w:r w:rsidR="00123FBE">
        <w:rPr>
          <w:rFonts w:ascii="Times New Roman" w:hAnsi="Times New Roman" w:cs="Times New Roman"/>
          <w:b/>
          <w:bCs/>
        </w:rPr>
        <w:t>5</w:t>
      </w:r>
      <w:r w:rsidRPr="69468A93">
        <w:rPr>
          <w:rFonts w:ascii="Times New Roman" w:hAnsi="Times New Roman" w:cs="Times New Roman"/>
          <w:b/>
          <w:bCs/>
        </w:rPr>
        <w:t xml:space="preserve">- </w:t>
      </w:r>
      <w:r w:rsidRPr="69468A93">
        <w:rPr>
          <w:rFonts w:ascii="Times New Roman" w:hAnsi="Times New Roman" w:cs="Times New Roman"/>
        </w:rPr>
        <w:t xml:space="preserve">Proje </w:t>
      </w:r>
      <w:r w:rsidR="1D9BF9B2" w:rsidRPr="69468A93">
        <w:rPr>
          <w:rFonts w:ascii="Times New Roman" w:hAnsi="Times New Roman" w:cs="Times New Roman"/>
        </w:rPr>
        <w:t>Y</w:t>
      </w:r>
      <w:r w:rsidR="44583DDF" w:rsidRPr="69468A93">
        <w:rPr>
          <w:rFonts w:ascii="Times New Roman" w:hAnsi="Times New Roman" w:cs="Times New Roman"/>
        </w:rPr>
        <w:t>ürütücüsü</w:t>
      </w:r>
      <w:r w:rsidRPr="69468A93">
        <w:rPr>
          <w:rFonts w:ascii="Times New Roman" w:hAnsi="Times New Roman" w:cs="Times New Roman"/>
        </w:rPr>
        <w:t xml:space="preserve">, sonuçlanan projenin tüm yönlerini ve sonuçlarını kapsayan nihai raporunu sözleşme tarihinin sona ermesinden itibaren en geç </w:t>
      </w:r>
      <w:r w:rsidR="286695A7" w:rsidRPr="69468A93">
        <w:rPr>
          <w:rFonts w:ascii="Times New Roman" w:hAnsi="Times New Roman" w:cs="Times New Roman"/>
        </w:rPr>
        <w:t>3 (</w:t>
      </w:r>
      <w:r w:rsidRPr="69468A93">
        <w:rPr>
          <w:rFonts w:ascii="Times New Roman" w:hAnsi="Times New Roman" w:cs="Times New Roman"/>
        </w:rPr>
        <w:t>üç</w:t>
      </w:r>
      <w:r w:rsidR="286695A7" w:rsidRPr="69468A93">
        <w:rPr>
          <w:rFonts w:ascii="Times New Roman" w:hAnsi="Times New Roman" w:cs="Times New Roman"/>
        </w:rPr>
        <w:t>)</w:t>
      </w:r>
      <w:r w:rsidRPr="69468A93">
        <w:rPr>
          <w:rFonts w:ascii="Times New Roman" w:hAnsi="Times New Roman" w:cs="Times New Roman"/>
        </w:rPr>
        <w:t xml:space="preserve"> ay içinde Bilimsel Araştırma Projeleri </w:t>
      </w:r>
      <w:r w:rsidR="1D9BF9B2" w:rsidRPr="69468A93">
        <w:rPr>
          <w:rFonts w:ascii="Times New Roman" w:hAnsi="Times New Roman" w:cs="Times New Roman"/>
        </w:rPr>
        <w:t xml:space="preserve">Koordinasyon </w:t>
      </w:r>
      <w:r w:rsidRPr="69468A93">
        <w:rPr>
          <w:rFonts w:ascii="Times New Roman" w:hAnsi="Times New Roman" w:cs="Times New Roman"/>
        </w:rPr>
        <w:t>Birimi’nce hazırlanmış olan “</w:t>
      </w:r>
      <w:r w:rsidR="5118E796" w:rsidRPr="69468A93">
        <w:rPr>
          <w:rFonts w:ascii="Times New Roman" w:hAnsi="Times New Roman" w:cs="Times New Roman"/>
        </w:rPr>
        <w:t xml:space="preserve">Sonuç </w:t>
      </w:r>
      <w:r w:rsidRPr="69468A93">
        <w:rPr>
          <w:rFonts w:ascii="Times New Roman" w:hAnsi="Times New Roman" w:cs="Times New Roman"/>
        </w:rPr>
        <w:t xml:space="preserve">Raporu” formatına uygun olarak Bilimsel Araştırma Projeleri </w:t>
      </w:r>
      <w:r w:rsidR="1D9BF9B2" w:rsidRPr="69468A93">
        <w:rPr>
          <w:rFonts w:ascii="Times New Roman" w:hAnsi="Times New Roman" w:cs="Times New Roman"/>
        </w:rPr>
        <w:t xml:space="preserve">Koordinasyon </w:t>
      </w:r>
      <w:r w:rsidRPr="69468A93">
        <w:rPr>
          <w:rFonts w:ascii="Times New Roman" w:hAnsi="Times New Roman" w:cs="Times New Roman"/>
        </w:rPr>
        <w:t xml:space="preserve">Birimi’ne vermekle yükümlüdür. </w:t>
      </w:r>
      <w:r w:rsidR="5118E796" w:rsidRPr="69468A93">
        <w:rPr>
          <w:rFonts w:ascii="Times New Roman" w:hAnsi="Times New Roman" w:cs="Times New Roman"/>
        </w:rPr>
        <w:t>Sonuç</w:t>
      </w:r>
      <w:r w:rsidRPr="69468A93">
        <w:rPr>
          <w:rFonts w:ascii="Times New Roman" w:hAnsi="Times New Roman" w:cs="Times New Roman"/>
        </w:rPr>
        <w:t xml:space="preserve"> raporunun kabul edilen sürede sunulmaması veya kabul edilebilir bir mazeret bildirilmemesi halinde proje iptal edilir.</w:t>
      </w:r>
    </w:p>
    <w:p w14:paraId="4A15D368" w14:textId="6AD2209A" w:rsidR="00FA163D" w:rsidRDefault="47F93A80" w:rsidP="00B87148">
      <w:pPr>
        <w:spacing w:line="276" w:lineRule="auto"/>
        <w:ind w:firstLine="708"/>
        <w:jc w:val="both"/>
        <w:rPr>
          <w:sz w:val="24"/>
          <w:szCs w:val="24"/>
        </w:rPr>
      </w:pPr>
      <w:r w:rsidRPr="69468A93">
        <w:rPr>
          <w:sz w:val="24"/>
          <w:szCs w:val="24"/>
        </w:rPr>
        <w:t xml:space="preserve">Bilimsel Araştırma Projeleri </w:t>
      </w:r>
      <w:r w:rsidR="1D9BF9B2" w:rsidRPr="69468A93">
        <w:rPr>
          <w:sz w:val="24"/>
          <w:szCs w:val="24"/>
        </w:rPr>
        <w:t xml:space="preserve">Koordinasyon </w:t>
      </w:r>
      <w:r w:rsidRPr="69468A93">
        <w:rPr>
          <w:sz w:val="24"/>
          <w:szCs w:val="24"/>
        </w:rPr>
        <w:t xml:space="preserve">Birimine </w:t>
      </w:r>
      <w:r w:rsidR="3AFC477F" w:rsidRPr="69468A93">
        <w:rPr>
          <w:sz w:val="24"/>
          <w:szCs w:val="24"/>
        </w:rPr>
        <w:t>sunulan “</w:t>
      </w:r>
      <w:r w:rsidR="5118E796" w:rsidRPr="69468A93">
        <w:rPr>
          <w:sz w:val="24"/>
          <w:szCs w:val="24"/>
        </w:rPr>
        <w:t>Sonuç</w:t>
      </w:r>
      <w:r w:rsidR="3AFC477F" w:rsidRPr="69468A93">
        <w:rPr>
          <w:sz w:val="24"/>
          <w:szCs w:val="24"/>
        </w:rPr>
        <w:t xml:space="preserve"> Raporu” (Görsel </w:t>
      </w:r>
      <w:r w:rsidR="286695A7" w:rsidRPr="69468A93">
        <w:rPr>
          <w:sz w:val="24"/>
          <w:szCs w:val="24"/>
        </w:rPr>
        <w:t>m</w:t>
      </w:r>
      <w:r w:rsidR="3AFC477F" w:rsidRPr="69468A93">
        <w:rPr>
          <w:sz w:val="24"/>
          <w:szCs w:val="24"/>
        </w:rPr>
        <w:t xml:space="preserve">alzemesi ve ekleri </w:t>
      </w:r>
      <w:proofErr w:type="gramStart"/>
      <w:r w:rsidR="3AFC477F" w:rsidRPr="69468A93">
        <w:rPr>
          <w:sz w:val="24"/>
          <w:szCs w:val="24"/>
        </w:rPr>
        <w:t>ile birlikte</w:t>
      </w:r>
      <w:proofErr w:type="gramEnd"/>
      <w:r w:rsidR="3AFC477F" w:rsidRPr="69468A93">
        <w:rPr>
          <w:sz w:val="24"/>
          <w:szCs w:val="24"/>
        </w:rPr>
        <w:t>) Bilimsel Araştırma Projeleri Komisyonu tarafından incelendikten sonra kabul edilir veya gerekli düzeltmelerin yapılması istenilebilir. Yapılan değişikliklerden sonra</w:t>
      </w:r>
      <w:r w:rsidR="3AFC477F" w:rsidRPr="69468A93">
        <w:rPr>
          <w:b/>
          <w:bCs/>
          <w:sz w:val="24"/>
          <w:szCs w:val="24"/>
        </w:rPr>
        <w:t xml:space="preserve"> </w:t>
      </w:r>
      <w:r w:rsidR="5118E796" w:rsidRPr="69468A93">
        <w:rPr>
          <w:sz w:val="24"/>
          <w:szCs w:val="24"/>
        </w:rPr>
        <w:t>sonuç</w:t>
      </w:r>
      <w:r w:rsidR="3AFC477F" w:rsidRPr="69468A93">
        <w:rPr>
          <w:sz w:val="24"/>
          <w:szCs w:val="24"/>
        </w:rPr>
        <w:t xml:space="preserve"> raporu</w:t>
      </w:r>
      <w:r w:rsidR="1CB4C42C" w:rsidRPr="69468A93">
        <w:rPr>
          <w:sz w:val="24"/>
          <w:szCs w:val="24"/>
        </w:rPr>
        <w:t xml:space="preserve"> </w:t>
      </w:r>
      <w:r w:rsidR="3AFC477F" w:rsidRPr="69468A93">
        <w:rPr>
          <w:sz w:val="24"/>
          <w:szCs w:val="24"/>
        </w:rPr>
        <w:t>yeniden değerlendirilir. Bilimsel Araştırma Projeleri Komisyonu taraf</w:t>
      </w:r>
      <w:r w:rsidR="5118E796" w:rsidRPr="69468A93">
        <w:rPr>
          <w:sz w:val="24"/>
          <w:szCs w:val="24"/>
        </w:rPr>
        <w:t>ından sonuç</w:t>
      </w:r>
      <w:r w:rsidR="3AFC477F" w:rsidRPr="69468A93">
        <w:rPr>
          <w:sz w:val="24"/>
          <w:szCs w:val="24"/>
        </w:rPr>
        <w:t xml:space="preserve"> raporunda yapılması istenilen değişiklikler için tanınan süre azami proje süresinin kullanılmış olması halinde 2 (iki) ayı geçemez.</w:t>
      </w:r>
    </w:p>
    <w:p w14:paraId="3DEEC669" w14:textId="77777777" w:rsidR="00370C40" w:rsidRPr="00207EFA" w:rsidRDefault="00370C40" w:rsidP="00B87148">
      <w:pPr>
        <w:spacing w:line="276" w:lineRule="auto"/>
        <w:ind w:firstLine="708"/>
        <w:jc w:val="both"/>
        <w:rPr>
          <w:sz w:val="24"/>
          <w:szCs w:val="24"/>
        </w:rPr>
      </w:pPr>
    </w:p>
    <w:p w14:paraId="63C3D45C" w14:textId="77777777" w:rsidR="00FA163D" w:rsidRPr="00566A10" w:rsidRDefault="00566A10" w:rsidP="00B87148">
      <w:pPr>
        <w:pStyle w:val="Default"/>
        <w:spacing w:line="276" w:lineRule="auto"/>
        <w:ind w:firstLine="708"/>
        <w:jc w:val="both"/>
        <w:rPr>
          <w:rFonts w:ascii="Times New Roman" w:hAnsi="Times New Roman" w:cs="Times New Roman"/>
          <w:b/>
        </w:rPr>
      </w:pPr>
      <w:r w:rsidRPr="00566A10">
        <w:rPr>
          <w:rFonts w:ascii="Times New Roman" w:hAnsi="Times New Roman" w:cs="Times New Roman"/>
          <w:b/>
        </w:rPr>
        <w:t>Rapor Teslim Tarihleri</w:t>
      </w:r>
      <w:r w:rsidR="00C53AB1" w:rsidRPr="00566A10">
        <w:rPr>
          <w:rFonts w:ascii="Times New Roman" w:hAnsi="Times New Roman" w:cs="Times New Roman"/>
          <w:b/>
        </w:rPr>
        <w:t xml:space="preserve"> </w:t>
      </w:r>
    </w:p>
    <w:p w14:paraId="1A5AAC11" w14:textId="1DE5377A" w:rsidR="00566A10" w:rsidRDefault="00880585" w:rsidP="00B87148">
      <w:pPr>
        <w:pStyle w:val="Default"/>
        <w:spacing w:line="276" w:lineRule="auto"/>
        <w:ind w:firstLine="708"/>
        <w:jc w:val="both"/>
        <w:rPr>
          <w:rFonts w:ascii="Times New Roman" w:hAnsi="Times New Roman" w:cs="Times New Roman"/>
        </w:rPr>
      </w:pPr>
      <w:r w:rsidRPr="00207EFA">
        <w:rPr>
          <w:rFonts w:ascii="Times New Roman" w:hAnsi="Times New Roman" w:cs="Times New Roman"/>
          <w:b/>
        </w:rPr>
        <w:t xml:space="preserve">MADDE </w:t>
      </w:r>
      <w:r w:rsidR="00123FBE">
        <w:rPr>
          <w:rFonts w:ascii="Times New Roman" w:hAnsi="Times New Roman" w:cs="Times New Roman"/>
          <w:b/>
        </w:rPr>
        <w:t>6</w:t>
      </w:r>
      <w:r w:rsidR="007A2CC3" w:rsidRPr="00207EFA">
        <w:rPr>
          <w:rFonts w:ascii="Times New Roman" w:hAnsi="Times New Roman" w:cs="Times New Roman"/>
          <w:b/>
        </w:rPr>
        <w:t>-</w:t>
      </w:r>
      <w:r w:rsidRPr="00207EFA">
        <w:rPr>
          <w:rFonts w:ascii="Times New Roman" w:hAnsi="Times New Roman" w:cs="Times New Roman"/>
        </w:rPr>
        <w:t xml:space="preserve">  İşbu </w:t>
      </w:r>
      <w:r w:rsidR="007A2CC3" w:rsidRPr="00207EFA">
        <w:rPr>
          <w:rFonts w:ascii="Times New Roman" w:hAnsi="Times New Roman" w:cs="Times New Roman"/>
        </w:rPr>
        <w:t>s</w:t>
      </w:r>
      <w:r w:rsidRPr="00207EFA">
        <w:rPr>
          <w:rFonts w:ascii="Times New Roman" w:hAnsi="Times New Roman" w:cs="Times New Roman"/>
        </w:rPr>
        <w:t>özleşme kapsamında yürütülecek proje ile ilgili gelişmeler, aşağıda belirtilen tarihlerde ara ve sonuç raporları şeklinde B</w:t>
      </w:r>
      <w:r w:rsidR="00714FCE">
        <w:rPr>
          <w:rFonts w:ascii="Times New Roman" w:hAnsi="Times New Roman" w:cs="Times New Roman"/>
        </w:rPr>
        <w:t xml:space="preserve">ilimsel </w:t>
      </w:r>
      <w:r w:rsidRPr="00207EFA">
        <w:rPr>
          <w:rFonts w:ascii="Times New Roman" w:hAnsi="Times New Roman" w:cs="Times New Roman"/>
        </w:rPr>
        <w:t>A</w:t>
      </w:r>
      <w:r w:rsidR="00714FCE">
        <w:rPr>
          <w:rFonts w:ascii="Times New Roman" w:hAnsi="Times New Roman" w:cs="Times New Roman"/>
        </w:rPr>
        <w:t xml:space="preserve">raştırma </w:t>
      </w:r>
      <w:r w:rsidRPr="00207EFA">
        <w:rPr>
          <w:rFonts w:ascii="Times New Roman" w:hAnsi="Times New Roman" w:cs="Times New Roman"/>
        </w:rPr>
        <w:t>P</w:t>
      </w:r>
      <w:r w:rsidR="00714FCE">
        <w:rPr>
          <w:rFonts w:ascii="Times New Roman" w:hAnsi="Times New Roman" w:cs="Times New Roman"/>
        </w:rPr>
        <w:t>rojeleri</w:t>
      </w:r>
      <w:r w:rsidRPr="00207EFA">
        <w:rPr>
          <w:rFonts w:ascii="Times New Roman" w:hAnsi="Times New Roman" w:cs="Times New Roman"/>
        </w:rPr>
        <w:t xml:space="preserve"> Komisyonuna sunulacaktır.</w:t>
      </w:r>
    </w:p>
    <w:p w14:paraId="3656B9AB" w14:textId="77777777" w:rsidR="00714FCE" w:rsidRDefault="00714FCE" w:rsidP="00B87148">
      <w:pPr>
        <w:pStyle w:val="Default"/>
        <w:spacing w:line="276" w:lineRule="auto"/>
        <w:ind w:firstLine="708"/>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2"/>
        <w:gridCol w:w="5226"/>
      </w:tblGrid>
      <w:tr w:rsidR="00566A10" w14:paraId="3A757729" w14:textId="77777777" w:rsidTr="69468A93">
        <w:trPr>
          <w:trHeight w:val="325"/>
        </w:trPr>
        <w:tc>
          <w:tcPr>
            <w:tcW w:w="5173" w:type="dxa"/>
          </w:tcPr>
          <w:p w14:paraId="1D7FA24A" w14:textId="77777777" w:rsidR="00566A10" w:rsidRPr="00F07808" w:rsidRDefault="00566A10" w:rsidP="00F07808">
            <w:pPr>
              <w:pStyle w:val="Default"/>
              <w:spacing w:line="276" w:lineRule="auto"/>
              <w:jc w:val="both"/>
              <w:rPr>
                <w:rFonts w:ascii="Times New Roman" w:hAnsi="Times New Roman" w:cs="Times New Roman"/>
                <w:b/>
              </w:rPr>
            </w:pPr>
            <w:r w:rsidRPr="00F07808">
              <w:rPr>
                <w:rFonts w:ascii="Times New Roman" w:hAnsi="Times New Roman" w:cs="Times New Roman"/>
                <w:b/>
              </w:rPr>
              <w:t>Rapor Türü</w:t>
            </w:r>
          </w:p>
        </w:tc>
        <w:tc>
          <w:tcPr>
            <w:tcW w:w="5281" w:type="dxa"/>
          </w:tcPr>
          <w:p w14:paraId="67E271C2" w14:textId="77777777" w:rsidR="00566A10" w:rsidRPr="00F07808" w:rsidRDefault="00566A10" w:rsidP="00F07808">
            <w:pPr>
              <w:pStyle w:val="Default"/>
              <w:spacing w:line="276" w:lineRule="auto"/>
              <w:jc w:val="both"/>
              <w:rPr>
                <w:rFonts w:ascii="Times New Roman" w:hAnsi="Times New Roman" w:cs="Times New Roman"/>
                <w:b/>
              </w:rPr>
            </w:pPr>
            <w:r w:rsidRPr="00F07808">
              <w:rPr>
                <w:rFonts w:ascii="Times New Roman" w:hAnsi="Times New Roman" w:cs="Times New Roman"/>
                <w:b/>
              </w:rPr>
              <w:t>Rapor Tarihi</w:t>
            </w:r>
          </w:p>
        </w:tc>
      </w:tr>
      <w:tr w:rsidR="00566A10" w14:paraId="49D36F99" w14:textId="77777777" w:rsidTr="69468A93">
        <w:trPr>
          <w:trHeight w:val="600"/>
        </w:trPr>
        <w:tc>
          <w:tcPr>
            <w:tcW w:w="5173" w:type="dxa"/>
          </w:tcPr>
          <w:p w14:paraId="7FCA1983" w14:textId="77777777" w:rsidR="00566A10" w:rsidRPr="00F07808" w:rsidRDefault="00566A10" w:rsidP="00F07808">
            <w:pPr>
              <w:pStyle w:val="Default"/>
              <w:spacing w:line="276" w:lineRule="auto"/>
              <w:jc w:val="both"/>
              <w:rPr>
                <w:rFonts w:ascii="Times New Roman" w:hAnsi="Times New Roman" w:cs="Times New Roman"/>
              </w:rPr>
            </w:pPr>
            <w:r w:rsidRPr="00F07808">
              <w:rPr>
                <w:rFonts w:ascii="Times New Roman" w:hAnsi="Times New Roman" w:cs="Times New Roman"/>
                <w:b/>
              </w:rPr>
              <w:t>Ara Rapor</w:t>
            </w:r>
            <w:r w:rsidR="00370C40" w:rsidRPr="00F07808">
              <w:rPr>
                <w:rFonts w:ascii="Times New Roman" w:hAnsi="Times New Roman" w:cs="Times New Roman"/>
                <w:sz w:val="20"/>
                <w:szCs w:val="20"/>
              </w:rPr>
              <w:t xml:space="preserve"> (Proje başlangıç tarihinden itibaren 6 ayda bir ara rapor verilir.)</w:t>
            </w:r>
          </w:p>
        </w:tc>
        <w:tc>
          <w:tcPr>
            <w:tcW w:w="5281" w:type="dxa"/>
          </w:tcPr>
          <w:p w14:paraId="45FB0818" w14:textId="4EA33132" w:rsidR="00566A10" w:rsidRPr="00F07808" w:rsidRDefault="69468A93" w:rsidP="69468A93">
            <w:pPr>
              <w:pStyle w:val="Default"/>
              <w:spacing w:line="276" w:lineRule="auto"/>
              <w:jc w:val="both"/>
              <w:rPr>
                <w:rFonts w:ascii="Times New Roman" w:hAnsi="Times New Roman" w:cs="Times New Roman"/>
                <w:b/>
                <w:bCs/>
              </w:rPr>
            </w:pPr>
            <w:proofErr w:type="gramStart"/>
            <w:r w:rsidRPr="69468A93">
              <w:rPr>
                <w:rFonts w:ascii="Times New Roman" w:hAnsi="Times New Roman" w:cs="Times New Roman"/>
                <w:b/>
                <w:bCs/>
              </w:rPr>
              <w:t>gün</w:t>
            </w:r>
            <w:proofErr w:type="gramEnd"/>
            <w:r w:rsidRPr="69468A93">
              <w:rPr>
                <w:rFonts w:ascii="Times New Roman" w:hAnsi="Times New Roman" w:cs="Times New Roman"/>
                <w:b/>
                <w:bCs/>
              </w:rPr>
              <w:t xml:space="preserve"> / ay / yıl </w:t>
            </w:r>
          </w:p>
        </w:tc>
      </w:tr>
      <w:tr w:rsidR="00566A10" w14:paraId="7BE01D94" w14:textId="77777777" w:rsidTr="69468A93">
        <w:trPr>
          <w:trHeight w:val="612"/>
        </w:trPr>
        <w:tc>
          <w:tcPr>
            <w:tcW w:w="5173" w:type="dxa"/>
          </w:tcPr>
          <w:p w14:paraId="400AF92F" w14:textId="57D74795" w:rsidR="00566A10" w:rsidRPr="00F07808" w:rsidRDefault="00566A10" w:rsidP="00F07808">
            <w:pPr>
              <w:pStyle w:val="Default"/>
              <w:spacing w:line="276" w:lineRule="auto"/>
              <w:jc w:val="both"/>
              <w:rPr>
                <w:rFonts w:ascii="Times New Roman" w:hAnsi="Times New Roman" w:cs="Times New Roman"/>
              </w:rPr>
            </w:pPr>
            <w:r w:rsidRPr="00F07808">
              <w:rPr>
                <w:rFonts w:ascii="Times New Roman" w:hAnsi="Times New Roman" w:cs="Times New Roman"/>
                <w:b/>
              </w:rPr>
              <w:t>Sonuç Raporu</w:t>
            </w:r>
            <w:r w:rsidR="00370C40" w:rsidRPr="00F07808">
              <w:rPr>
                <w:rFonts w:ascii="Times New Roman" w:hAnsi="Times New Roman" w:cs="Times New Roman"/>
              </w:rPr>
              <w:t xml:space="preserve"> (</w:t>
            </w:r>
            <w:r w:rsidR="00370C40" w:rsidRPr="00F07808">
              <w:rPr>
                <w:rFonts w:ascii="Times New Roman" w:hAnsi="Times New Roman" w:cs="Times New Roman"/>
                <w:sz w:val="20"/>
                <w:szCs w:val="20"/>
              </w:rPr>
              <w:t xml:space="preserve">Proje bitiş tarihinden itibaren en geç 3 ay içinde de </w:t>
            </w:r>
            <w:r w:rsidR="003E4094">
              <w:rPr>
                <w:rFonts w:ascii="Times New Roman" w:hAnsi="Times New Roman" w:cs="Times New Roman"/>
                <w:sz w:val="20"/>
                <w:szCs w:val="20"/>
              </w:rPr>
              <w:t>sonuç</w:t>
            </w:r>
            <w:r w:rsidR="00370C40" w:rsidRPr="00F07808">
              <w:rPr>
                <w:rFonts w:ascii="Times New Roman" w:hAnsi="Times New Roman" w:cs="Times New Roman"/>
                <w:sz w:val="20"/>
                <w:szCs w:val="20"/>
              </w:rPr>
              <w:t xml:space="preserve"> raporu teslim edilir.)</w:t>
            </w:r>
          </w:p>
        </w:tc>
        <w:tc>
          <w:tcPr>
            <w:tcW w:w="5281" w:type="dxa"/>
          </w:tcPr>
          <w:p w14:paraId="049F31CB" w14:textId="31D0E874" w:rsidR="00566A10" w:rsidRPr="00F07808" w:rsidRDefault="69468A93" w:rsidP="69468A93">
            <w:pPr>
              <w:pStyle w:val="Default"/>
              <w:spacing w:line="276" w:lineRule="auto"/>
              <w:jc w:val="both"/>
              <w:rPr>
                <w:rFonts w:ascii="Times New Roman" w:hAnsi="Times New Roman" w:cs="Times New Roman"/>
                <w:b/>
                <w:bCs/>
              </w:rPr>
            </w:pPr>
            <w:proofErr w:type="gramStart"/>
            <w:r w:rsidRPr="69468A93">
              <w:rPr>
                <w:rFonts w:ascii="Times New Roman" w:hAnsi="Times New Roman" w:cs="Times New Roman"/>
                <w:b/>
                <w:bCs/>
              </w:rPr>
              <w:t>gün</w:t>
            </w:r>
            <w:proofErr w:type="gramEnd"/>
            <w:r w:rsidRPr="69468A93">
              <w:rPr>
                <w:rFonts w:ascii="Times New Roman" w:hAnsi="Times New Roman" w:cs="Times New Roman"/>
                <w:b/>
                <w:bCs/>
              </w:rPr>
              <w:t xml:space="preserve"> / ay / yıl</w:t>
            </w:r>
          </w:p>
        </w:tc>
      </w:tr>
    </w:tbl>
    <w:p w14:paraId="53128261" w14:textId="77777777" w:rsidR="00566A10" w:rsidRPr="00207EFA" w:rsidRDefault="00566A10" w:rsidP="00B87148">
      <w:pPr>
        <w:pStyle w:val="Default"/>
        <w:spacing w:line="276" w:lineRule="auto"/>
        <w:ind w:firstLine="708"/>
        <w:jc w:val="both"/>
        <w:rPr>
          <w:rFonts w:ascii="Times New Roman" w:hAnsi="Times New Roman" w:cs="Times New Roman"/>
        </w:rPr>
      </w:pPr>
    </w:p>
    <w:p w14:paraId="45A8B6F3" w14:textId="05F2C1B4" w:rsidR="00B50B43" w:rsidRDefault="79C43664" w:rsidP="69468A93">
      <w:pPr>
        <w:pStyle w:val="Default"/>
        <w:spacing w:line="276" w:lineRule="auto"/>
        <w:ind w:firstLine="708"/>
        <w:jc w:val="both"/>
        <w:rPr>
          <w:rFonts w:ascii="Times New Roman" w:hAnsi="Times New Roman" w:cs="Times New Roman"/>
          <w:b/>
          <w:bCs/>
        </w:rPr>
      </w:pPr>
      <w:r w:rsidRPr="69468A93">
        <w:rPr>
          <w:rFonts w:ascii="Times New Roman" w:hAnsi="Times New Roman" w:cs="Times New Roman"/>
          <w:b/>
          <w:bCs/>
        </w:rPr>
        <w:t>Rapor Teslim Sorumluluğu</w:t>
      </w:r>
    </w:p>
    <w:p w14:paraId="08C64E49" w14:textId="4DE517E1" w:rsidR="00B50B43" w:rsidRDefault="79C43664"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b/>
          <w:bCs/>
        </w:rPr>
        <w:t xml:space="preserve">MADDE </w:t>
      </w:r>
      <w:r w:rsidR="00123FBE">
        <w:rPr>
          <w:rFonts w:ascii="Times New Roman" w:hAnsi="Times New Roman" w:cs="Times New Roman"/>
          <w:b/>
          <w:bCs/>
        </w:rPr>
        <w:t>7</w:t>
      </w:r>
      <w:r w:rsidRPr="69468A93">
        <w:rPr>
          <w:rFonts w:ascii="Times New Roman" w:hAnsi="Times New Roman" w:cs="Times New Roman"/>
          <w:b/>
          <w:bCs/>
        </w:rPr>
        <w:t xml:space="preserve">- </w:t>
      </w:r>
      <w:r w:rsidRPr="69468A93">
        <w:rPr>
          <w:rFonts w:ascii="Times New Roman" w:hAnsi="Times New Roman" w:cs="Times New Roman"/>
        </w:rPr>
        <w:t xml:space="preserve">Ara raporun veya sonuç raporunun sunulmaması, reddedilmesi, projenin başvuruda öngörülen gelişmeyi göstermemesi, yapılan harcamaların projenin amaç ve içeriğine veya sözleşme şartlarına uygun olarak kullanılmaması, etik kuralların ihlal edildiğinin saptanması gibi durumlarda </w:t>
      </w:r>
      <w:r w:rsidR="1D9BF9B2" w:rsidRPr="69468A93">
        <w:rPr>
          <w:rFonts w:ascii="Times New Roman" w:hAnsi="Times New Roman" w:cs="Times New Roman"/>
        </w:rPr>
        <w:t xml:space="preserve">Bilimsel Araştırma Projeleri </w:t>
      </w:r>
      <w:r w:rsidRPr="69468A93">
        <w:rPr>
          <w:rFonts w:ascii="Times New Roman" w:hAnsi="Times New Roman" w:cs="Times New Roman"/>
        </w:rPr>
        <w:t xml:space="preserve">Komisyonu projenin içeriğinde düzeltme yapılmasına, </w:t>
      </w:r>
      <w:r w:rsidR="1D9BF9B2" w:rsidRPr="69468A93">
        <w:rPr>
          <w:rFonts w:ascii="Times New Roman" w:hAnsi="Times New Roman" w:cs="Times New Roman"/>
        </w:rPr>
        <w:t>p</w:t>
      </w:r>
      <w:r w:rsidRPr="69468A93">
        <w:rPr>
          <w:rFonts w:ascii="Times New Roman" w:hAnsi="Times New Roman" w:cs="Times New Roman"/>
        </w:rPr>
        <w:t xml:space="preserve">roje </w:t>
      </w:r>
      <w:r w:rsidR="1D9BF9B2" w:rsidRPr="69468A93">
        <w:rPr>
          <w:rFonts w:ascii="Times New Roman" w:hAnsi="Times New Roman" w:cs="Times New Roman"/>
        </w:rPr>
        <w:t>y</w:t>
      </w:r>
      <w:r w:rsidRPr="69468A93">
        <w:rPr>
          <w:rFonts w:ascii="Times New Roman" w:hAnsi="Times New Roman" w:cs="Times New Roman"/>
        </w:rPr>
        <w:t xml:space="preserve">ürütücüsü ve </w:t>
      </w:r>
      <w:r w:rsidR="1D9BF9B2" w:rsidRPr="69468A93">
        <w:rPr>
          <w:rFonts w:ascii="Times New Roman" w:hAnsi="Times New Roman" w:cs="Times New Roman"/>
        </w:rPr>
        <w:t>proje ekibinde</w:t>
      </w:r>
      <w:r w:rsidRPr="69468A93">
        <w:rPr>
          <w:rFonts w:ascii="Times New Roman" w:hAnsi="Times New Roman" w:cs="Times New Roman"/>
        </w:rPr>
        <w:t xml:space="preserve"> değişiklik yapılmasına veya projenin iptal edilmesine karar verebilir. </w:t>
      </w:r>
    </w:p>
    <w:p w14:paraId="4D388399" w14:textId="147C47AD" w:rsidR="00B50B43" w:rsidRPr="00370C40" w:rsidRDefault="79C43664"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 xml:space="preserve">Proje yürütülmekte iken proje çalışmalarında bilimsel etiğe aykırılık saptandığında, proje </w:t>
      </w:r>
      <w:r w:rsidR="1D9BF9B2" w:rsidRPr="69468A93">
        <w:rPr>
          <w:rFonts w:ascii="Times New Roman" w:hAnsi="Times New Roman" w:cs="Times New Roman"/>
        </w:rPr>
        <w:t xml:space="preserve">Bilimsel Araştırma Projeleri </w:t>
      </w:r>
      <w:r w:rsidRPr="69468A93">
        <w:rPr>
          <w:rFonts w:ascii="Times New Roman" w:hAnsi="Times New Roman" w:cs="Times New Roman"/>
        </w:rPr>
        <w:t xml:space="preserve">Komisyonu kararı ile iptal edilir. Bu suretle projenin iptaline yol açan kişi veya kişiler 5 (beş) yıl süreyle proje desteğinden yararlanamaz. Ayrıca, bu durumun tekrarı halinde bu kişilere bir daha BAP </w:t>
      </w:r>
      <w:r w:rsidRPr="69468A93">
        <w:rPr>
          <w:rFonts w:ascii="Times New Roman" w:hAnsi="Times New Roman" w:cs="Times New Roman"/>
        </w:rPr>
        <w:lastRenderedPageBreak/>
        <w:t xml:space="preserve">desteği verilmez. Aynı uygulama, proje bitiminden sonra proje verilerinin etik kurallara aykırı kullanılması halinde de geçerlidir. </w:t>
      </w:r>
    </w:p>
    <w:p w14:paraId="6C525C87" w14:textId="0D15459E" w:rsidR="00B50B43" w:rsidRDefault="79C43664"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İptal edilen proje kapsamında alınan demirbaş ve ekipman Proje Yürütücüsünden geri alınır</w:t>
      </w:r>
      <w:r w:rsidR="1D9BF9B2" w:rsidRPr="69468A93">
        <w:rPr>
          <w:rFonts w:ascii="Times New Roman" w:hAnsi="Times New Roman" w:cs="Times New Roman"/>
        </w:rPr>
        <w:t>.</w:t>
      </w:r>
      <w:r w:rsidR="4489E316" w:rsidRPr="69468A93">
        <w:rPr>
          <w:rFonts w:ascii="Times New Roman" w:hAnsi="Times New Roman" w:cs="Times New Roman"/>
        </w:rPr>
        <w:t xml:space="preserve"> </w:t>
      </w:r>
    </w:p>
    <w:p w14:paraId="62486C05" w14:textId="77777777" w:rsidR="00B50B43" w:rsidRDefault="00B50B43" w:rsidP="00B87148">
      <w:pPr>
        <w:pStyle w:val="Default"/>
        <w:spacing w:line="276" w:lineRule="auto"/>
        <w:ind w:firstLine="708"/>
        <w:jc w:val="both"/>
        <w:rPr>
          <w:rFonts w:ascii="Times New Roman" w:hAnsi="Times New Roman" w:cs="Times New Roman"/>
          <w:b/>
        </w:rPr>
      </w:pPr>
    </w:p>
    <w:p w14:paraId="3E6B09B7" w14:textId="77777777" w:rsidR="00F239DA" w:rsidRDefault="00F239DA" w:rsidP="00B87148">
      <w:pPr>
        <w:pStyle w:val="Default"/>
        <w:spacing w:line="276" w:lineRule="auto"/>
        <w:ind w:firstLine="708"/>
        <w:jc w:val="both"/>
        <w:rPr>
          <w:rFonts w:ascii="Times New Roman" w:hAnsi="Times New Roman" w:cs="Times New Roman"/>
          <w:b/>
        </w:rPr>
      </w:pPr>
      <w:r>
        <w:rPr>
          <w:rFonts w:ascii="Times New Roman" w:hAnsi="Times New Roman" w:cs="Times New Roman"/>
          <w:b/>
        </w:rPr>
        <w:t>Bütçe ve Harcamalar</w:t>
      </w:r>
    </w:p>
    <w:p w14:paraId="4780D66F" w14:textId="5981AF05" w:rsidR="00E83C9E" w:rsidRDefault="3AFC477F"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b/>
          <w:bCs/>
        </w:rPr>
        <w:t xml:space="preserve">MADDE </w:t>
      </w:r>
      <w:r w:rsidR="00123FBE">
        <w:rPr>
          <w:rFonts w:ascii="Times New Roman" w:hAnsi="Times New Roman" w:cs="Times New Roman"/>
          <w:b/>
          <w:bCs/>
        </w:rPr>
        <w:t>8</w:t>
      </w:r>
      <w:r w:rsidRPr="69468A93">
        <w:rPr>
          <w:rFonts w:ascii="Times New Roman" w:hAnsi="Times New Roman" w:cs="Times New Roman"/>
          <w:b/>
          <w:bCs/>
        </w:rPr>
        <w:t>-</w:t>
      </w:r>
      <w:r w:rsidRPr="69468A93">
        <w:rPr>
          <w:rFonts w:ascii="Times New Roman" w:hAnsi="Times New Roman" w:cs="Times New Roman"/>
        </w:rPr>
        <w:t xml:space="preserve"> </w:t>
      </w:r>
      <w:r w:rsidR="3BD0FF31" w:rsidRPr="69468A93">
        <w:rPr>
          <w:rFonts w:ascii="Times New Roman" w:hAnsi="Times New Roman" w:cs="Times New Roman"/>
        </w:rPr>
        <w:t>Proje kapsamında herhangi bir harcama yapılabilmesi için proje yürütücüsünün öncelikle B</w:t>
      </w:r>
      <w:r w:rsidR="1D9BF9B2" w:rsidRPr="69468A93">
        <w:rPr>
          <w:rFonts w:ascii="Times New Roman" w:hAnsi="Times New Roman" w:cs="Times New Roman"/>
        </w:rPr>
        <w:t xml:space="preserve">ilimsel </w:t>
      </w:r>
      <w:r w:rsidR="3BD0FF31" w:rsidRPr="69468A93">
        <w:rPr>
          <w:rFonts w:ascii="Times New Roman" w:hAnsi="Times New Roman" w:cs="Times New Roman"/>
        </w:rPr>
        <w:t>A</w:t>
      </w:r>
      <w:r w:rsidR="1D9BF9B2" w:rsidRPr="69468A93">
        <w:rPr>
          <w:rFonts w:ascii="Times New Roman" w:hAnsi="Times New Roman" w:cs="Times New Roman"/>
        </w:rPr>
        <w:t xml:space="preserve">raştırma </w:t>
      </w:r>
      <w:r w:rsidR="3BD0FF31" w:rsidRPr="69468A93">
        <w:rPr>
          <w:rFonts w:ascii="Times New Roman" w:hAnsi="Times New Roman" w:cs="Times New Roman"/>
        </w:rPr>
        <w:t>P</w:t>
      </w:r>
      <w:r w:rsidR="1D9BF9B2" w:rsidRPr="69468A93">
        <w:rPr>
          <w:rFonts w:ascii="Times New Roman" w:hAnsi="Times New Roman" w:cs="Times New Roman"/>
        </w:rPr>
        <w:t xml:space="preserve">rojeleri Koordinasyon </w:t>
      </w:r>
      <w:r w:rsidR="3BD0FF31" w:rsidRPr="69468A93">
        <w:rPr>
          <w:rFonts w:ascii="Times New Roman" w:hAnsi="Times New Roman" w:cs="Times New Roman"/>
        </w:rPr>
        <w:t>Biriminden harcama talebinde bulunmaları zorunludur.</w:t>
      </w:r>
      <w:r w:rsidR="4489E316" w:rsidRPr="69468A93">
        <w:rPr>
          <w:rFonts w:ascii="Times New Roman" w:hAnsi="Times New Roman" w:cs="Times New Roman"/>
        </w:rPr>
        <w:t xml:space="preserve"> </w:t>
      </w:r>
      <w:r w:rsidR="1D9BF9B2" w:rsidRPr="69468A93">
        <w:rPr>
          <w:rFonts w:ascii="Times New Roman" w:hAnsi="Times New Roman" w:cs="Times New Roman"/>
        </w:rPr>
        <w:t xml:space="preserve">Bilimsel Araştırma Projeleri Koordinasyon </w:t>
      </w:r>
      <w:r w:rsidR="3BD0FF31" w:rsidRPr="69468A93">
        <w:rPr>
          <w:rFonts w:ascii="Times New Roman" w:hAnsi="Times New Roman" w:cs="Times New Roman"/>
        </w:rPr>
        <w:t xml:space="preserve">Birimi tarafından harcama süreçleri başlatılmamış/onaylanmamış harcamalar için herhangi bir ödeme yapılmaz. </w:t>
      </w:r>
    </w:p>
    <w:p w14:paraId="4FD7BCF3" w14:textId="41B76925" w:rsidR="00E83C9E" w:rsidRDefault="3BD0FF31" w:rsidP="69468A93">
      <w:pPr>
        <w:pStyle w:val="Default"/>
        <w:spacing w:line="276" w:lineRule="auto"/>
        <w:ind w:firstLine="708"/>
        <w:jc w:val="both"/>
        <w:rPr>
          <w:rFonts w:ascii="Times New Roman" w:hAnsi="Times New Roman" w:cs="Times New Roman"/>
        </w:rPr>
      </w:pPr>
      <w:r w:rsidRPr="69468A93">
        <w:rPr>
          <w:rFonts w:ascii="Times New Roman" w:hAnsi="Times New Roman" w:cs="Times New Roman"/>
        </w:rPr>
        <w:t xml:space="preserve">Proje kapsamında yapılacak harcamalar ve ödemeler yalnızca BAP Komisyonu tarafından kabul edilen sözleşmede belirtilen proje süresi içerisinde gerçekleştirilebilir.  Projeye, BAP Komisyonunca ek süre verilmesi halinde, ödeme ve harcama ek süre içinde yapılabilir. </w:t>
      </w:r>
    </w:p>
    <w:p w14:paraId="094C3CE6" w14:textId="48363DCE" w:rsidR="00E83C9E" w:rsidRDefault="3BD0FF31"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Verilen ek süreler dahil olmak üzere proje süresi tamamlanan projeler için, herhangi bir harcama veya ödeme yapılmaz. Proje süresi tamamlanmış ancak proje sonuç raporu teslim edilmemiş projeler için de harcama ve ödeme yapılmaz.</w:t>
      </w:r>
    </w:p>
    <w:p w14:paraId="6FA28FE1" w14:textId="49692F21" w:rsidR="00E83C9E" w:rsidRPr="00207EFA" w:rsidRDefault="3AFC477F" w:rsidP="00B87148">
      <w:pPr>
        <w:spacing w:line="276" w:lineRule="auto"/>
        <w:ind w:firstLine="708"/>
        <w:jc w:val="both"/>
        <w:rPr>
          <w:sz w:val="24"/>
          <w:szCs w:val="24"/>
        </w:rPr>
      </w:pPr>
      <w:r w:rsidRPr="69468A93">
        <w:rPr>
          <w:sz w:val="24"/>
          <w:szCs w:val="24"/>
        </w:rPr>
        <w:t xml:space="preserve">Proje </w:t>
      </w:r>
      <w:r w:rsidR="1D9BF9B2" w:rsidRPr="69468A93">
        <w:rPr>
          <w:sz w:val="24"/>
          <w:szCs w:val="24"/>
        </w:rPr>
        <w:t>Y</w:t>
      </w:r>
      <w:r w:rsidR="44583DDF" w:rsidRPr="69468A93">
        <w:rPr>
          <w:sz w:val="24"/>
          <w:szCs w:val="24"/>
        </w:rPr>
        <w:t>ürütücüsünün</w:t>
      </w:r>
      <w:r w:rsidRPr="69468A93">
        <w:rPr>
          <w:sz w:val="24"/>
          <w:szCs w:val="24"/>
        </w:rPr>
        <w:t xml:space="preserve"> geçerli gerekçeler sunması koşuluyla, projeye en fazla toplam bütçesinin %50’si kadar ek ödenek ve / veya proje süresinin en fazla yarısı kadar ek süre verilebilmesi, BAP Komisyonunun olumlu </w:t>
      </w:r>
      <w:r w:rsidR="47F93A80" w:rsidRPr="69468A93">
        <w:rPr>
          <w:sz w:val="24"/>
          <w:szCs w:val="24"/>
        </w:rPr>
        <w:t xml:space="preserve">kararına bağlıdır. </w:t>
      </w:r>
    </w:p>
    <w:p w14:paraId="459A14D4" w14:textId="69A6ED46" w:rsidR="00E83C9E" w:rsidRDefault="3BD0FF31" w:rsidP="69468A93">
      <w:pPr>
        <w:pStyle w:val="Default"/>
        <w:spacing w:line="276" w:lineRule="auto"/>
        <w:ind w:firstLine="708"/>
        <w:jc w:val="both"/>
        <w:rPr>
          <w:rFonts w:ascii="Times New Roman" w:hAnsi="Times New Roman" w:cs="Times New Roman"/>
        </w:rPr>
      </w:pPr>
      <w:r w:rsidRPr="69468A93">
        <w:rPr>
          <w:rFonts w:ascii="Times New Roman" w:hAnsi="Times New Roman" w:cs="Times New Roman"/>
        </w:rPr>
        <w:t xml:space="preserve">Proje kapsamında </w:t>
      </w:r>
      <w:r w:rsidR="4489E316" w:rsidRPr="69468A93">
        <w:rPr>
          <w:rFonts w:ascii="Times New Roman" w:hAnsi="Times New Roman" w:cs="Times New Roman"/>
        </w:rPr>
        <w:t>Bilimsel Araştırma Projeleri</w:t>
      </w:r>
      <w:r w:rsidRPr="69468A93">
        <w:rPr>
          <w:rFonts w:ascii="Times New Roman" w:hAnsi="Times New Roman" w:cs="Times New Roman"/>
        </w:rPr>
        <w:t xml:space="preserve"> Komisyonu tarafından onaylanan bütçe içeriğine uygun olarak gerçekleştirilecek seyahatler için araştırmacıların mevzuata uygun olarak yurt içi seyahatlerde Fakülte/Müdürlük Yönetim Kurulu, yurtdışı seyahatlerde Üniversite Yönetim Kurulu ve Rektör onayı alması zorunludur. Ayrıca gerekli durumlarda ilgili kamu kurumlarından gerekli izinlerin/onayların alınması Proje yürütücüsünün sorumluluğundadır. </w:t>
      </w:r>
    </w:p>
    <w:p w14:paraId="6A93DE0B" w14:textId="6931C6B7" w:rsidR="00E83C9E" w:rsidRDefault="3BD0FF31"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 xml:space="preserve"> Bu koşula uygun olarak gerçekleştirilmeyen seyahatler için herhangi bir ödeme yapılmaz. </w:t>
      </w:r>
    </w:p>
    <w:p w14:paraId="1299C43A" w14:textId="77777777" w:rsidR="00B50B43" w:rsidRDefault="00B50B43" w:rsidP="00B87148">
      <w:pPr>
        <w:pStyle w:val="Default"/>
        <w:spacing w:line="276" w:lineRule="auto"/>
        <w:ind w:firstLine="708"/>
        <w:jc w:val="both"/>
        <w:rPr>
          <w:rFonts w:ascii="Times New Roman" w:hAnsi="Times New Roman" w:cs="Times New Roman"/>
          <w:b/>
        </w:rPr>
      </w:pPr>
    </w:p>
    <w:p w14:paraId="2C9F2396" w14:textId="77777777" w:rsidR="00B50B43" w:rsidRPr="00B50B43" w:rsidRDefault="00B50B43" w:rsidP="00B87148">
      <w:pPr>
        <w:pStyle w:val="Default"/>
        <w:spacing w:line="276" w:lineRule="auto"/>
        <w:ind w:firstLine="708"/>
        <w:jc w:val="both"/>
        <w:rPr>
          <w:rFonts w:ascii="Times New Roman" w:hAnsi="Times New Roman" w:cs="Times New Roman"/>
          <w:b/>
        </w:rPr>
      </w:pPr>
      <w:r w:rsidRPr="00B50B43">
        <w:rPr>
          <w:rFonts w:ascii="Times New Roman" w:hAnsi="Times New Roman" w:cs="Times New Roman"/>
          <w:b/>
        </w:rPr>
        <w:t>Saklama Yükümlülüğü</w:t>
      </w:r>
    </w:p>
    <w:p w14:paraId="1CFEC9A7" w14:textId="62B6C2F3" w:rsidR="00FA163D" w:rsidRPr="00207EFA" w:rsidRDefault="3AFC477F" w:rsidP="00B87148">
      <w:pPr>
        <w:spacing w:line="276" w:lineRule="auto"/>
        <w:ind w:firstLine="708"/>
        <w:jc w:val="both"/>
        <w:rPr>
          <w:sz w:val="24"/>
          <w:szCs w:val="24"/>
        </w:rPr>
      </w:pPr>
      <w:r w:rsidRPr="69468A93">
        <w:rPr>
          <w:b/>
          <w:bCs/>
          <w:sz w:val="24"/>
          <w:szCs w:val="24"/>
        </w:rPr>
        <w:t xml:space="preserve">MADDE </w:t>
      </w:r>
      <w:r w:rsidR="00123FBE">
        <w:rPr>
          <w:b/>
          <w:bCs/>
          <w:sz w:val="24"/>
          <w:szCs w:val="24"/>
        </w:rPr>
        <w:t>9</w:t>
      </w:r>
      <w:r w:rsidRPr="69468A93">
        <w:rPr>
          <w:b/>
          <w:bCs/>
          <w:sz w:val="24"/>
          <w:szCs w:val="24"/>
        </w:rPr>
        <w:t xml:space="preserve">- </w:t>
      </w:r>
      <w:r w:rsidRPr="69468A93">
        <w:rPr>
          <w:sz w:val="24"/>
          <w:szCs w:val="24"/>
        </w:rPr>
        <w:t xml:space="preserve">Proje </w:t>
      </w:r>
      <w:r w:rsidR="1D9BF9B2" w:rsidRPr="69468A93">
        <w:rPr>
          <w:sz w:val="24"/>
          <w:szCs w:val="24"/>
        </w:rPr>
        <w:t>Y</w:t>
      </w:r>
      <w:r w:rsidR="44583DDF" w:rsidRPr="69468A93">
        <w:rPr>
          <w:sz w:val="24"/>
          <w:szCs w:val="24"/>
        </w:rPr>
        <w:t>ürütücüsü</w:t>
      </w:r>
      <w:r w:rsidRPr="69468A93">
        <w:rPr>
          <w:sz w:val="24"/>
          <w:szCs w:val="24"/>
        </w:rPr>
        <w:t xml:space="preserve">, tamamlanan proje ile ilgili veri, kayıt ve dokümanları en az </w:t>
      </w:r>
      <w:r w:rsidR="1D9BF9B2" w:rsidRPr="69468A93">
        <w:rPr>
          <w:sz w:val="24"/>
          <w:szCs w:val="24"/>
        </w:rPr>
        <w:t>5</w:t>
      </w:r>
      <w:r w:rsidRPr="69468A93">
        <w:rPr>
          <w:sz w:val="24"/>
          <w:szCs w:val="24"/>
        </w:rPr>
        <w:t xml:space="preserve"> (beş) yıl saklamak zorundadır.</w:t>
      </w:r>
    </w:p>
    <w:p w14:paraId="7B3AF421" w14:textId="76301454" w:rsidR="00FA163D" w:rsidRDefault="45C8F882" w:rsidP="00B87148">
      <w:pPr>
        <w:pStyle w:val="Default"/>
        <w:spacing w:line="276" w:lineRule="auto"/>
        <w:ind w:firstLine="708"/>
        <w:jc w:val="both"/>
        <w:rPr>
          <w:rFonts w:ascii="Times New Roman" w:hAnsi="Times New Roman" w:cs="Times New Roman"/>
        </w:rPr>
      </w:pPr>
      <w:r w:rsidRPr="69468A93">
        <w:rPr>
          <w:rFonts w:ascii="Times New Roman" w:hAnsi="Times New Roman" w:cs="Times New Roman"/>
        </w:rPr>
        <w:t>Proje yürütücüsü, proje yürütülürken veya tamamlanmasından sonra ilgili verileri ve kayıtları saklamakla yükümlü oldukları süre içerisinde, olağanüstü durumlarda ve/veya B</w:t>
      </w:r>
      <w:r w:rsidR="157B68C9" w:rsidRPr="69468A93">
        <w:rPr>
          <w:rFonts w:ascii="Times New Roman" w:hAnsi="Times New Roman" w:cs="Times New Roman"/>
        </w:rPr>
        <w:t xml:space="preserve">ilimsel </w:t>
      </w:r>
      <w:r w:rsidRPr="69468A93">
        <w:rPr>
          <w:rFonts w:ascii="Times New Roman" w:hAnsi="Times New Roman" w:cs="Times New Roman"/>
        </w:rPr>
        <w:t>A</w:t>
      </w:r>
      <w:r w:rsidR="157B68C9" w:rsidRPr="69468A93">
        <w:rPr>
          <w:rFonts w:ascii="Times New Roman" w:hAnsi="Times New Roman" w:cs="Times New Roman"/>
        </w:rPr>
        <w:t xml:space="preserve">raştırmaları </w:t>
      </w:r>
      <w:r w:rsidRPr="69468A93">
        <w:rPr>
          <w:rFonts w:ascii="Times New Roman" w:hAnsi="Times New Roman" w:cs="Times New Roman"/>
        </w:rPr>
        <w:t>P</w:t>
      </w:r>
      <w:r w:rsidR="157B68C9" w:rsidRPr="69468A93">
        <w:rPr>
          <w:rFonts w:ascii="Times New Roman" w:hAnsi="Times New Roman" w:cs="Times New Roman"/>
        </w:rPr>
        <w:t>rojeleri</w:t>
      </w:r>
      <w:r w:rsidRPr="69468A93">
        <w:rPr>
          <w:rFonts w:ascii="Times New Roman" w:hAnsi="Times New Roman" w:cs="Times New Roman"/>
        </w:rPr>
        <w:t xml:space="preserve"> Komisyonunun talep etmesi durumunda, araştırma sürecinde/sonucunda elde edilen/geliştirilen tüm veri, bilgi, belge, yazılım, materyal, örnek, numune, sonuç vb. unsurları BAP Komisyonuna teslim etmek zorundadır. </w:t>
      </w:r>
    </w:p>
    <w:p w14:paraId="4DDBEF00" w14:textId="77777777" w:rsidR="00B50B43" w:rsidRDefault="00B50B43" w:rsidP="00B87148">
      <w:pPr>
        <w:pStyle w:val="Default"/>
        <w:spacing w:line="276" w:lineRule="auto"/>
        <w:ind w:firstLine="708"/>
        <w:jc w:val="both"/>
        <w:rPr>
          <w:rFonts w:ascii="Times New Roman" w:hAnsi="Times New Roman" w:cs="Times New Roman"/>
          <w:b/>
        </w:rPr>
      </w:pPr>
    </w:p>
    <w:p w14:paraId="13EFA41F" w14:textId="77777777" w:rsidR="00B50B43" w:rsidRPr="00B50B43" w:rsidRDefault="00B50B43" w:rsidP="00B87148">
      <w:pPr>
        <w:pStyle w:val="Default"/>
        <w:spacing w:line="276" w:lineRule="auto"/>
        <w:ind w:firstLine="708"/>
        <w:jc w:val="both"/>
        <w:rPr>
          <w:rFonts w:ascii="Times New Roman" w:hAnsi="Times New Roman" w:cs="Times New Roman"/>
          <w:b/>
        </w:rPr>
      </w:pPr>
      <w:r w:rsidRPr="00B50B43">
        <w:rPr>
          <w:rFonts w:ascii="Times New Roman" w:hAnsi="Times New Roman" w:cs="Times New Roman"/>
          <w:b/>
        </w:rPr>
        <w:t>Etik Kurallar</w:t>
      </w:r>
    </w:p>
    <w:p w14:paraId="34E5D649" w14:textId="79377186" w:rsidR="00FA163D" w:rsidRPr="00B061F0" w:rsidRDefault="00FA163D" w:rsidP="00B061F0">
      <w:pPr>
        <w:pStyle w:val="GvdeMetni"/>
        <w:spacing w:line="276" w:lineRule="auto"/>
        <w:ind w:firstLine="708"/>
        <w:rPr>
          <w:rFonts w:ascii="Times New Roman" w:hAnsi="Times New Roman"/>
          <w:szCs w:val="24"/>
        </w:rPr>
      </w:pPr>
      <w:r w:rsidRPr="00B061F0">
        <w:rPr>
          <w:rFonts w:ascii="Times New Roman" w:hAnsi="Times New Roman"/>
          <w:b/>
          <w:szCs w:val="24"/>
        </w:rPr>
        <w:t>MADDE 1</w:t>
      </w:r>
      <w:r w:rsidR="00123FBE">
        <w:rPr>
          <w:rFonts w:ascii="Times New Roman" w:hAnsi="Times New Roman"/>
          <w:b/>
          <w:szCs w:val="24"/>
        </w:rPr>
        <w:t>0</w:t>
      </w:r>
      <w:r w:rsidRPr="00B061F0">
        <w:rPr>
          <w:rFonts w:ascii="Times New Roman" w:hAnsi="Times New Roman"/>
          <w:b/>
          <w:szCs w:val="24"/>
        </w:rPr>
        <w:t>-</w:t>
      </w:r>
      <w:r w:rsidRPr="00207EFA">
        <w:rPr>
          <w:b/>
          <w:szCs w:val="24"/>
        </w:rPr>
        <w:t xml:space="preserve"> </w:t>
      </w:r>
      <w:r w:rsidR="00934630" w:rsidRPr="00B061F0">
        <w:rPr>
          <w:rFonts w:ascii="Times New Roman" w:hAnsi="Times New Roman"/>
          <w:szCs w:val="24"/>
        </w:rPr>
        <w:t>Bilimsel etik ile ilgili Yükseköğretim Kurumları Bilimsel Araştırma ve Yayın Etiği Yönergesi</w:t>
      </w:r>
      <w:r w:rsidR="00B061F0" w:rsidRPr="00B061F0">
        <w:rPr>
          <w:rFonts w:ascii="Times New Roman" w:eastAsia="Arial Unicode MS" w:hAnsi="Times New Roman"/>
          <w:szCs w:val="24"/>
        </w:rPr>
        <w:t xml:space="preserve"> ile TÜBİTAK Araştırma ve Yayın Etiği Kurulu’nun kararları</w:t>
      </w:r>
      <w:r w:rsidR="00934630" w:rsidRPr="00B061F0">
        <w:rPr>
          <w:rFonts w:ascii="Times New Roman" w:hAnsi="Times New Roman"/>
          <w:szCs w:val="24"/>
        </w:rPr>
        <w:t xml:space="preserve"> geçerlidir.</w:t>
      </w:r>
    </w:p>
    <w:p w14:paraId="3461D779" w14:textId="77777777" w:rsidR="00B50B43" w:rsidRPr="00B061F0" w:rsidRDefault="00B50B43" w:rsidP="00B87148">
      <w:pPr>
        <w:spacing w:line="276" w:lineRule="auto"/>
        <w:ind w:firstLine="708"/>
        <w:jc w:val="both"/>
        <w:rPr>
          <w:sz w:val="24"/>
          <w:szCs w:val="24"/>
        </w:rPr>
      </w:pPr>
    </w:p>
    <w:p w14:paraId="6D3A76CF" w14:textId="77777777" w:rsidR="00265489" w:rsidRPr="00F239DA" w:rsidRDefault="00F239DA" w:rsidP="00B87148">
      <w:pPr>
        <w:spacing w:line="276" w:lineRule="auto"/>
        <w:ind w:firstLine="708"/>
        <w:jc w:val="both"/>
        <w:rPr>
          <w:b/>
          <w:sz w:val="24"/>
          <w:szCs w:val="24"/>
        </w:rPr>
      </w:pPr>
      <w:r w:rsidRPr="00F239DA">
        <w:rPr>
          <w:b/>
          <w:sz w:val="24"/>
          <w:szCs w:val="24"/>
        </w:rPr>
        <w:t>Güvenlik Tedbirleri</w:t>
      </w:r>
    </w:p>
    <w:p w14:paraId="7FCACCAA" w14:textId="47F79A18" w:rsidR="00E83C9E" w:rsidRPr="00207EFA" w:rsidRDefault="00FA163D" w:rsidP="00B87148">
      <w:pPr>
        <w:pStyle w:val="Default"/>
        <w:spacing w:line="276" w:lineRule="auto"/>
        <w:ind w:firstLine="708"/>
        <w:jc w:val="both"/>
        <w:rPr>
          <w:rFonts w:ascii="Times New Roman" w:hAnsi="Times New Roman" w:cs="Times New Roman"/>
        </w:rPr>
      </w:pPr>
      <w:r w:rsidRPr="00207EFA">
        <w:rPr>
          <w:rFonts w:ascii="Times New Roman" w:hAnsi="Times New Roman" w:cs="Times New Roman"/>
          <w:b/>
        </w:rPr>
        <w:t>MADDE 1</w:t>
      </w:r>
      <w:r w:rsidR="00123FBE">
        <w:rPr>
          <w:rFonts w:ascii="Times New Roman" w:hAnsi="Times New Roman" w:cs="Times New Roman"/>
          <w:b/>
        </w:rPr>
        <w:t>1</w:t>
      </w:r>
      <w:r w:rsidRPr="00207EFA">
        <w:rPr>
          <w:rFonts w:ascii="Times New Roman" w:hAnsi="Times New Roman" w:cs="Times New Roman"/>
          <w:b/>
        </w:rPr>
        <w:t xml:space="preserve">- </w:t>
      </w:r>
      <w:r w:rsidR="00E83C9E" w:rsidRPr="00207EFA">
        <w:rPr>
          <w:rFonts w:ascii="Times New Roman" w:hAnsi="Times New Roman" w:cs="Times New Roman"/>
        </w:rPr>
        <w:t xml:space="preserve">Proje yürütücüsü, çalışmanın yürütüldüğü yerde kazaları önleme ve sağlık şartları bakımından İş Kanunu, Sosyal Güvenlik Kanunu ve ilgili diğer kanun, tüzük ve yönetmeliklere göre gerekli her türlü yasal gereksinim ve güvenlik tedbirlerinin sağlanmasından sorumludur. </w:t>
      </w:r>
    </w:p>
    <w:p w14:paraId="2713365A" w14:textId="77777777" w:rsidR="00265489" w:rsidRDefault="007A2CC3" w:rsidP="00B87148">
      <w:pPr>
        <w:spacing w:line="276" w:lineRule="auto"/>
        <w:ind w:firstLine="708"/>
        <w:jc w:val="both"/>
        <w:rPr>
          <w:sz w:val="24"/>
          <w:szCs w:val="24"/>
        </w:rPr>
      </w:pPr>
      <w:r w:rsidRPr="00207EFA">
        <w:rPr>
          <w:sz w:val="24"/>
          <w:szCs w:val="24"/>
        </w:rPr>
        <w:t xml:space="preserve">Sözleşme konusu </w:t>
      </w:r>
      <w:r w:rsidR="00B97A08">
        <w:rPr>
          <w:sz w:val="24"/>
          <w:szCs w:val="24"/>
        </w:rPr>
        <w:t xml:space="preserve">araştırma projelerinin </w:t>
      </w:r>
      <w:r w:rsidRPr="00207EFA">
        <w:rPr>
          <w:sz w:val="24"/>
          <w:szCs w:val="24"/>
        </w:rPr>
        <w:t xml:space="preserve">ifası esnasında </w:t>
      </w:r>
      <w:proofErr w:type="spellStart"/>
      <w:r w:rsidR="00B97A08">
        <w:rPr>
          <w:sz w:val="24"/>
          <w:szCs w:val="24"/>
        </w:rPr>
        <w:t>bursiyer</w:t>
      </w:r>
      <w:proofErr w:type="spellEnd"/>
      <w:r w:rsidR="00B97A08">
        <w:rPr>
          <w:sz w:val="24"/>
          <w:szCs w:val="24"/>
        </w:rPr>
        <w:t xml:space="preserve"> veya 4857 sayılı İş Kanunu kapsamında iş akdi ile çalışan personelin </w:t>
      </w:r>
      <w:r w:rsidR="00B061F0">
        <w:rPr>
          <w:sz w:val="24"/>
          <w:szCs w:val="24"/>
        </w:rPr>
        <w:t>bulunması halinde bu kişilerin</w:t>
      </w:r>
      <w:r w:rsidR="00B97A08">
        <w:rPr>
          <w:sz w:val="24"/>
          <w:szCs w:val="24"/>
        </w:rPr>
        <w:t xml:space="preserve"> </w:t>
      </w:r>
      <w:r w:rsidRPr="00207EFA">
        <w:rPr>
          <w:sz w:val="24"/>
          <w:szCs w:val="24"/>
        </w:rPr>
        <w:t xml:space="preserve">eylemleri ya da kullandığı malzemeleri nedeniyle Üniversitenin ya da üçüncü kişilerin zarar görmesi halinde bu zararlardan Proje Yürütücüsü sorumludur. </w:t>
      </w:r>
    </w:p>
    <w:p w14:paraId="3CE445E8" w14:textId="77777777" w:rsidR="00B97A08" w:rsidRDefault="00B97A08" w:rsidP="00B87148">
      <w:pPr>
        <w:spacing w:line="276" w:lineRule="auto"/>
        <w:ind w:firstLine="708"/>
        <w:jc w:val="both"/>
        <w:rPr>
          <w:sz w:val="24"/>
          <w:szCs w:val="24"/>
        </w:rPr>
      </w:pPr>
      <w:r>
        <w:rPr>
          <w:sz w:val="24"/>
          <w:szCs w:val="24"/>
        </w:rPr>
        <w:lastRenderedPageBreak/>
        <w:t>Proje süresi içinde dışarıdan hizmet alımı söz konusu olması halinde işbu hizmet</w:t>
      </w:r>
      <w:r w:rsidR="00B061F0">
        <w:rPr>
          <w:sz w:val="24"/>
          <w:szCs w:val="24"/>
        </w:rPr>
        <w:t>in ifası</w:t>
      </w:r>
      <w:r>
        <w:rPr>
          <w:sz w:val="24"/>
          <w:szCs w:val="24"/>
        </w:rPr>
        <w:t xml:space="preserve"> için çalışan kişililerle ilgili sorumluluk hizmet satın alınan firma/kuruluşa ait olup Üniversite ve Proje </w:t>
      </w:r>
      <w:r w:rsidR="00265489">
        <w:rPr>
          <w:sz w:val="24"/>
          <w:szCs w:val="24"/>
        </w:rPr>
        <w:t>Y</w:t>
      </w:r>
      <w:r>
        <w:rPr>
          <w:sz w:val="24"/>
          <w:szCs w:val="24"/>
        </w:rPr>
        <w:t>ürütücüsüne herhangi bir sorumluluk yüklenemez.</w:t>
      </w:r>
    </w:p>
    <w:p w14:paraId="1A0232C0" w14:textId="77777777" w:rsidR="00B97A08" w:rsidRDefault="00B97A08" w:rsidP="00B87148">
      <w:pPr>
        <w:spacing w:line="276" w:lineRule="auto"/>
        <w:ind w:firstLine="708"/>
        <w:jc w:val="both"/>
        <w:rPr>
          <w:sz w:val="24"/>
          <w:szCs w:val="24"/>
        </w:rPr>
      </w:pPr>
      <w:r>
        <w:rPr>
          <w:sz w:val="24"/>
          <w:szCs w:val="24"/>
        </w:rPr>
        <w:t xml:space="preserve">Proje ekibinde çalışanlar </w:t>
      </w:r>
      <w:r w:rsidR="00CA1762">
        <w:rPr>
          <w:sz w:val="24"/>
          <w:szCs w:val="24"/>
        </w:rPr>
        <w:t xml:space="preserve">kendi nam ve hesabına </w:t>
      </w:r>
      <w:r>
        <w:rPr>
          <w:sz w:val="24"/>
          <w:szCs w:val="24"/>
        </w:rPr>
        <w:t xml:space="preserve">proje süresi içinde </w:t>
      </w:r>
      <w:r w:rsidRPr="00B97A08">
        <w:rPr>
          <w:sz w:val="24"/>
          <w:szCs w:val="24"/>
        </w:rPr>
        <w:t>çalışmanın yürütüldüğü yerde kazaları önleme ve sağlık şartları bakımından</w:t>
      </w:r>
      <w:r>
        <w:rPr>
          <w:sz w:val="24"/>
          <w:szCs w:val="24"/>
        </w:rPr>
        <w:t xml:space="preserve"> </w:t>
      </w:r>
      <w:r w:rsidRPr="00CA1762">
        <w:rPr>
          <w:sz w:val="24"/>
          <w:szCs w:val="24"/>
        </w:rPr>
        <w:t xml:space="preserve">her türlü yasal gereksinim ve güvenlik tedbirlerinin sağlanmasından </w:t>
      </w:r>
      <w:r w:rsidR="00CA1762">
        <w:rPr>
          <w:sz w:val="24"/>
          <w:szCs w:val="24"/>
        </w:rPr>
        <w:t xml:space="preserve">şahsen </w:t>
      </w:r>
      <w:r w:rsidRPr="00CA1762">
        <w:rPr>
          <w:sz w:val="24"/>
          <w:szCs w:val="24"/>
        </w:rPr>
        <w:t>sorumludur</w:t>
      </w:r>
      <w:r w:rsidR="00CA1762">
        <w:rPr>
          <w:sz w:val="24"/>
          <w:szCs w:val="24"/>
        </w:rPr>
        <w:t>.</w:t>
      </w:r>
    </w:p>
    <w:p w14:paraId="3CF2D8B6" w14:textId="77777777" w:rsidR="00CA1762" w:rsidRPr="00B97A08" w:rsidRDefault="00CA1762" w:rsidP="00B87148">
      <w:pPr>
        <w:spacing w:line="276" w:lineRule="auto"/>
        <w:ind w:firstLine="708"/>
        <w:jc w:val="both"/>
        <w:rPr>
          <w:sz w:val="24"/>
          <w:szCs w:val="24"/>
        </w:rPr>
      </w:pPr>
    </w:p>
    <w:p w14:paraId="4C986A19" w14:textId="77777777" w:rsidR="00F239DA" w:rsidRPr="00F239DA" w:rsidRDefault="00F239DA" w:rsidP="00B87148">
      <w:pPr>
        <w:spacing w:line="276" w:lineRule="auto"/>
        <w:ind w:firstLine="708"/>
        <w:jc w:val="both"/>
        <w:rPr>
          <w:b/>
          <w:sz w:val="24"/>
          <w:szCs w:val="24"/>
        </w:rPr>
      </w:pPr>
      <w:r w:rsidRPr="00F239DA">
        <w:rPr>
          <w:b/>
          <w:sz w:val="24"/>
          <w:szCs w:val="24"/>
        </w:rPr>
        <w:t>Fikri Sınai Mülkiyet Hakları</w:t>
      </w:r>
    </w:p>
    <w:p w14:paraId="0A8E9D19" w14:textId="156F3022" w:rsidR="00B50B43" w:rsidRPr="00207EFA" w:rsidRDefault="3AFC477F" w:rsidP="00B87148">
      <w:pPr>
        <w:pStyle w:val="Default"/>
        <w:spacing w:line="276" w:lineRule="auto"/>
        <w:ind w:firstLine="708"/>
        <w:jc w:val="both"/>
      </w:pPr>
      <w:r w:rsidRPr="69468A93">
        <w:rPr>
          <w:rFonts w:ascii="Times New Roman" w:hAnsi="Times New Roman" w:cs="Times New Roman"/>
          <w:b/>
          <w:bCs/>
        </w:rPr>
        <w:t>MADDE 1</w:t>
      </w:r>
      <w:r w:rsidR="00123FBE">
        <w:rPr>
          <w:rFonts w:ascii="Times New Roman" w:hAnsi="Times New Roman" w:cs="Times New Roman"/>
          <w:b/>
          <w:bCs/>
        </w:rPr>
        <w:t>2</w:t>
      </w:r>
      <w:r w:rsidRPr="69468A93">
        <w:rPr>
          <w:rFonts w:ascii="Times New Roman" w:hAnsi="Times New Roman" w:cs="Times New Roman"/>
          <w:b/>
          <w:bCs/>
        </w:rPr>
        <w:t>-</w:t>
      </w:r>
      <w:r w:rsidRPr="69468A93">
        <w:rPr>
          <w:b/>
          <w:bCs/>
        </w:rPr>
        <w:t xml:space="preserve"> </w:t>
      </w:r>
      <w:r w:rsidR="79C43664" w:rsidRPr="69468A93">
        <w:rPr>
          <w:rFonts w:ascii="Times New Roman" w:hAnsi="Times New Roman" w:cs="Times New Roman"/>
        </w:rPr>
        <w:t>B</w:t>
      </w:r>
      <w:r w:rsidR="2DA147F6" w:rsidRPr="69468A93">
        <w:rPr>
          <w:rFonts w:ascii="Times New Roman" w:hAnsi="Times New Roman" w:cs="Times New Roman"/>
        </w:rPr>
        <w:t>ilimsel Araştırma Projeleri Koordinasyon Birimi</w:t>
      </w:r>
      <w:r w:rsidR="79C43664" w:rsidRPr="69468A93">
        <w:rPr>
          <w:rFonts w:ascii="Times New Roman" w:hAnsi="Times New Roman" w:cs="Times New Roman"/>
        </w:rPr>
        <w:t xml:space="preserve"> tarafından desteklenen projeler kapsamında gerçekleştirilen her türlü yayın ve tezde “</w:t>
      </w:r>
      <w:r w:rsidR="79C43664" w:rsidRPr="69468A93">
        <w:rPr>
          <w:rFonts w:ascii="Times New Roman" w:hAnsi="Times New Roman" w:cs="Times New Roman"/>
          <w:i/>
          <w:iCs/>
        </w:rPr>
        <w:t xml:space="preserve">Bu çalışma Mimar Sinan Güzel Sanatlar Üniversitesi Bilimsel Araştırma Projeleri Komisyonu Tarafından Desteklenmiştir. Proje </w:t>
      </w:r>
      <w:proofErr w:type="gramStart"/>
      <w:r w:rsidR="79C43664" w:rsidRPr="69468A93">
        <w:rPr>
          <w:rFonts w:ascii="Times New Roman" w:hAnsi="Times New Roman" w:cs="Times New Roman"/>
          <w:i/>
          <w:iCs/>
        </w:rPr>
        <w:t>Numarası: ….</w:t>
      </w:r>
      <w:proofErr w:type="gramEnd"/>
      <w:r w:rsidR="79C43664" w:rsidRPr="69468A93">
        <w:rPr>
          <w:rFonts w:ascii="Times New Roman" w:hAnsi="Times New Roman" w:cs="Times New Roman"/>
          <w:i/>
          <w:iCs/>
        </w:rPr>
        <w:t>” (“</w:t>
      </w:r>
      <w:proofErr w:type="spellStart"/>
      <w:r w:rsidR="79C43664" w:rsidRPr="69468A93">
        <w:rPr>
          <w:rFonts w:ascii="Times New Roman" w:hAnsi="Times New Roman" w:cs="Times New Roman"/>
          <w:i/>
          <w:iCs/>
        </w:rPr>
        <w:t>This</w:t>
      </w:r>
      <w:proofErr w:type="spellEnd"/>
      <w:r w:rsidR="79C43664" w:rsidRPr="69468A93">
        <w:rPr>
          <w:rFonts w:ascii="Times New Roman" w:hAnsi="Times New Roman" w:cs="Times New Roman"/>
          <w:i/>
          <w:iCs/>
        </w:rPr>
        <w:t xml:space="preserve"> </w:t>
      </w:r>
      <w:proofErr w:type="spellStart"/>
      <w:r w:rsidR="79C43664" w:rsidRPr="69468A93">
        <w:rPr>
          <w:rFonts w:ascii="Times New Roman" w:hAnsi="Times New Roman" w:cs="Times New Roman"/>
          <w:i/>
          <w:iCs/>
        </w:rPr>
        <w:t>work</w:t>
      </w:r>
      <w:proofErr w:type="spellEnd"/>
      <w:r w:rsidR="79C43664" w:rsidRPr="69468A93">
        <w:rPr>
          <w:rFonts w:ascii="Times New Roman" w:hAnsi="Times New Roman" w:cs="Times New Roman"/>
          <w:i/>
          <w:iCs/>
        </w:rPr>
        <w:t xml:space="preserve"> </w:t>
      </w:r>
      <w:proofErr w:type="spellStart"/>
      <w:r w:rsidR="79C43664" w:rsidRPr="69468A93">
        <w:rPr>
          <w:rFonts w:ascii="Times New Roman" w:hAnsi="Times New Roman" w:cs="Times New Roman"/>
          <w:i/>
          <w:iCs/>
        </w:rPr>
        <w:t>was</w:t>
      </w:r>
      <w:proofErr w:type="spellEnd"/>
      <w:r w:rsidR="79C43664" w:rsidRPr="69468A93">
        <w:rPr>
          <w:rFonts w:ascii="Times New Roman" w:hAnsi="Times New Roman" w:cs="Times New Roman"/>
          <w:i/>
          <w:iCs/>
        </w:rPr>
        <w:t xml:space="preserve"> </w:t>
      </w:r>
      <w:proofErr w:type="spellStart"/>
      <w:r w:rsidR="79C43664" w:rsidRPr="69468A93">
        <w:rPr>
          <w:rFonts w:ascii="Times New Roman" w:hAnsi="Times New Roman" w:cs="Times New Roman"/>
          <w:i/>
          <w:iCs/>
        </w:rPr>
        <w:t>supported</w:t>
      </w:r>
      <w:proofErr w:type="spellEnd"/>
      <w:r w:rsidR="79C43664" w:rsidRPr="69468A93">
        <w:rPr>
          <w:rFonts w:ascii="Times New Roman" w:hAnsi="Times New Roman" w:cs="Times New Roman"/>
          <w:i/>
          <w:iCs/>
        </w:rPr>
        <w:t xml:space="preserve"> </w:t>
      </w:r>
      <w:proofErr w:type="spellStart"/>
      <w:r w:rsidR="79C43664" w:rsidRPr="69468A93">
        <w:rPr>
          <w:rFonts w:ascii="Times New Roman" w:hAnsi="Times New Roman" w:cs="Times New Roman"/>
          <w:i/>
          <w:iCs/>
        </w:rPr>
        <w:t>by</w:t>
      </w:r>
      <w:proofErr w:type="spellEnd"/>
      <w:r w:rsidR="79C43664" w:rsidRPr="69468A93">
        <w:rPr>
          <w:rFonts w:ascii="Times New Roman" w:hAnsi="Times New Roman" w:cs="Times New Roman"/>
          <w:i/>
          <w:iCs/>
        </w:rPr>
        <w:t xml:space="preserve"> </w:t>
      </w:r>
      <w:proofErr w:type="spellStart"/>
      <w:r w:rsidR="79C43664" w:rsidRPr="69468A93">
        <w:rPr>
          <w:rFonts w:ascii="Times New Roman" w:hAnsi="Times New Roman" w:cs="Times New Roman"/>
          <w:i/>
          <w:iCs/>
        </w:rPr>
        <w:t>Research</w:t>
      </w:r>
      <w:proofErr w:type="spellEnd"/>
      <w:r w:rsidR="79C43664" w:rsidRPr="69468A93">
        <w:rPr>
          <w:rFonts w:ascii="Times New Roman" w:hAnsi="Times New Roman" w:cs="Times New Roman"/>
          <w:i/>
          <w:iCs/>
        </w:rPr>
        <w:t xml:space="preserve"> </w:t>
      </w:r>
      <w:proofErr w:type="spellStart"/>
      <w:r w:rsidR="79C43664" w:rsidRPr="69468A93">
        <w:rPr>
          <w:rFonts w:ascii="Times New Roman" w:hAnsi="Times New Roman" w:cs="Times New Roman"/>
          <w:i/>
          <w:iCs/>
        </w:rPr>
        <w:t>Fund</w:t>
      </w:r>
      <w:proofErr w:type="spellEnd"/>
      <w:r w:rsidR="79C43664" w:rsidRPr="69468A93">
        <w:rPr>
          <w:rFonts w:ascii="Times New Roman" w:hAnsi="Times New Roman" w:cs="Times New Roman"/>
          <w:i/>
          <w:iCs/>
        </w:rPr>
        <w:t xml:space="preserve"> of </w:t>
      </w:r>
      <w:proofErr w:type="spellStart"/>
      <w:r w:rsidR="79C43664" w:rsidRPr="69468A93">
        <w:rPr>
          <w:rFonts w:ascii="Times New Roman" w:hAnsi="Times New Roman" w:cs="Times New Roman"/>
          <w:i/>
          <w:iCs/>
        </w:rPr>
        <w:t>the</w:t>
      </w:r>
      <w:proofErr w:type="spellEnd"/>
      <w:r w:rsidR="79C43664" w:rsidRPr="69468A93">
        <w:rPr>
          <w:rFonts w:ascii="Times New Roman" w:hAnsi="Times New Roman" w:cs="Times New Roman"/>
          <w:i/>
          <w:iCs/>
        </w:rPr>
        <w:t xml:space="preserve"> MSGSÜ Project </w:t>
      </w:r>
      <w:proofErr w:type="spellStart"/>
      <w:proofErr w:type="gramStart"/>
      <w:r w:rsidR="79C43664" w:rsidRPr="69468A93">
        <w:rPr>
          <w:rFonts w:ascii="Times New Roman" w:hAnsi="Times New Roman" w:cs="Times New Roman"/>
          <w:i/>
          <w:iCs/>
        </w:rPr>
        <w:t>Number</w:t>
      </w:r>
      <w:proofErr w:type="spellEnd"/>
      <w:r w:rsidR="79C43664" w:rsidRPr="69468A93">
        <w:rPr>
          <w:rFonts w:ascii="Times New Roman" w:hAnsi="Times New Roman" w:cs="Times New Roman"/>
          <w:i/>
          <w:iCs/>
        </w:rPr>
        <w:t>: ….</w:t>
      </w:r>
      <w:proofErr w:type="gramEnd"/>
      <w:r w:rsidR="79C43664" w:rsidRPr="69468A93">
        <w:rPr>
          <w:rFonts w:ascii="Times New Roman" w:hAnsi="Times New Roman" w:cs="Times New Roman"/>
          <w:i/>
          <w:iCs/>
        </w:rPr>
        <w:t>”)</w:t>
      </w:r>
      <w:r w:rsidR="79C43664" w:rsidRPr="69468A93">
        <w:rPr>
          <w:rFonts w:ascii="Times New Roman" w:hAnsi="Times New Roman" w:cs="Times New Roman"/>
        </w:rPr>
        <w:t xml:space="preserve"> şeklinde veya benzer anlama gelecek bir ibareye yer verilmesi zorunludur. </w:t>
      </w:r>
      <w:r w:rsidR="79C43664" w:rsidRPr="69468A93">
        <w:rPr>
          <w:b/>
          <w:bCs/>
        </w:rPr>
        <w:t xml:space="preserve"> </w:t>
      </w:r>
    </w:p>
    <w:p w14:paraId="1AF27799" w14:textId="77777777" w:rsidR="00B50B43" w:rsidRDefault="00B50B43" w:rsidP="00B87148">
      <w:pPr>
        <w:pStyle w:val="GvdeMetni"/>
        <w:spacing w:line="276" w:lineRule="auto"/>
        <w:ind w:firstLine="720"/>
        <w:rPr>
          <w:b/>
          <w:szCs w:val="24"/>
        </w:rPr>
      </w:pPr>
      <w:r w:rsidRPr="00207EFA">
        <w:rPr>
          <w:rFonts w:ascii="Times New Roman" w:hAnsi="Times New Roman"/>
        </w:rPr>
        <w:t>B</w:t>
      </w:r>
      <w:r w:rsidR="00482FA2">
        <w:rPr>
          <w:rFonts w:ascii="Times New Roman" w:hAnsi="Times New Roman"/>
        </w:rPr>
        <w:t xml:space="preserve">ilimsel </w:t>
      </w:r>
      <w:r w:rsidRPr="00207EFA">
        <w:rPr>
          <w:rFonts w:ascii="Times New Roman" w:hAnsi="Times New Roman"/>
        </w:rPr>
        <w:t>A</w:t>
      </w:r>
      <w:r w:rsidR="00482FA2">
        <w:rPr>
          <w:rFonts w:ascii="Times New Roman" w:hAnsi="Times New Roman"/>
        </w:rPr>
        <w:t xml:space="preserve">raştırma </w:t>
      </w:r>
      <w:r w:rsidRPr="00207EFA">
        <w:rPr>
          <w:rFonts w:ascii="Times New Roman" w:hAnsi="Times New Roman"/>
        </w:rPr>
        <w:t>P</w:t>
      </w:r>
      <w:r w:rsidR="00482FA2">
        <w:rPr>
          <w:rFonts w:ascii="Times New Roman" w:hAnsi="Times New Roman"/>
        </w:rPr>
        <w:t>rojeleri</w:t>
      </w:r>
      <w:r w:rsidRPr="00207EFA">
        <w:rPr>
          <w:rFonts w:ascii="Times New Roman" w:hAnsi="Times New Roman"/>
        </w:rPr>
        <w:t xml:space="preserve"> Koordina</w:t>
      </w:r>
      <w:r>
        <w:rPr>
          <w:rFonts w:ascii="Times New Roman" w:hAnsi="Times New Roman"/>
        </w:rPr>
        <w:t>syon</w:t>
      </w:r>
      <w:r w:rsidRPr="00207EFA">
        <w:rPr>
          <w:rFonts w:ascii="Times New Roman" w:hAnsi="Times New Roman"/>
        </w:rPr>
        <w:t xml:space="preserve"> Birimi, tamamlanan projelere ait sonuçları ve/veya verileri B</w:t>
      </w:r>
      <w:r w:rsidR="00F07808">
        <w:rPr>
          <w:rFonts w:ascii="Times New Roman" w:hAnsi="Times New Roman"/>
        </w:rPr>
        <w:t xml:space="preserve">ilimsel Araştırma </w:t>
      </w:r>
      <w:r w:rsidRPr="00207EFA">
        <w:rPr>
          <w:rFonts w:ascii="Times New Roman" w:hAnsi="Times New Roman"/>
        </w:rPr>
        <w:t>P</w:t>
      </w:r>
      <w:r w:rsidR="00F07808">
        <w:rPr>
          <w:rFonts w:ascii="Times New Roman" w:hAnsi="Times New Roman"/>
        </w:rPr>
        <w:t>rojeleri</w:t>
      </w:r>
      <w:r w:rsidRPr="00207EFA">
        <w:rPr>
          <w:rFonts w:ascii="Times New Roman" w:hAnsi="Times New Roman"/>
        </w:rPr>
        <w:t xml:space="preserve"> Komisyonu</w:t>
      </w:r>
      <w:r w:rsidR="00482FA2">
        <w:rPr>
          <w:rFonts w:ascii="Times New Roman" w:hAnsi="Times New Roman"/>
        </w:rPr>
        <w:t>’</w:t>
      </w:r>
      <w:r w:rsidRPr="00207EFA">
        <w:rPr>
          <w:rFonts w:ascii="Times New Roman" w:hAnsi="Times New Roman"/>
        </w:rPr>
        <w:t>nun belirleyeceği ilkelere uygun olarak</w:t>
      </w:r>
      <w:r w:rsidR="00B061F0">
        <w:rPr>
          <w:rFonts w:ascii="Times New Roman" w:hAnsi="Times New Roman"/>
        </w:rPr>
        <w:t xml:space="preserve"> 6698 sayılı</w:t>
      </w:r>
      <w:r w:rsidR="00265489">
        <w:rPr>
          <w:rFonts w:ascii="Times New Roman" w:hAnsi="Times New Roman"/>
        </w:rPr>
        <w:t xml:space="preserve"> </w:t>
      </w:r>
      <w:r w:rsidR="00265489" w:rsidRPr="00265489">
        <w:rPr>
          <w:rFonts w:ascii="Times New Roman" w:eastAsia="Arial Unicode MS" w:hAnsi="Times New Roman"/>
          <w:bCs/>
          <w:color w:val="000000"/>
          <w:szCs w:val="24"/>
        </w:rPr>
        <w:t>Kişisel Verilerin Korunması Hakkında Kanun hükümleri çerçevesinde</w:t>
      </w:r>
      <w:r w:rsidR="00265489">
        <w:rPr>
          <w:rFonts w:ascii="Times New Roman" w:eastAsia="Arial Unicode MS" w:hAnsi="Times New Roman"/>
          <w:bCs/>
          <w:color w:val="000000"/>
          <w:szCs w:val="24"/>
        </w:rPr>
        <w:t xml:space="preserve"> </w:t>
      </w:r>
      <w:r w:rsidRPr="00207EFA">
        <w:rPr>
          <w:rFonts w:ascii="Times New Roman" w:hAnsi="Times New Roman"/>
        </w:rPr>
        <w:t>kısmen veya tümüyle, basılı olarak veya elektronik ortamda yayımlayabilir/yayımlatabilir.</w:t>
      </w:r>
      <w:r w:rsidR="00CA1762">
        <w:rPr>
          <w:rFonts w:ascii="Times New Roman" w:hAnsi="Times New Roman"/>
        </w:rPr>
        <w:t xml:space="preserve"> </w:t>
      </w:r>
      <w:r>
        <w:rPr>
          <w:rFonts w:ascii="Times New Roman" w:hAnsi="Times New Roman"/>
        </w:rPr>
        <w:t xml:space="preserve">Proje Yürütücüsü ve ekibi </w:t>
      </w:r>
      <w:r w:rsidR="007A70BB">
        <w:rPr>
          <w:rFonts w:ascii="Times New Roman" w:hAnsi="Times New Roman"/>
        </w:rPr>
        <w:t xml:space="preserve">işbu yayımlama konusunda </w:t>
      </w:r>
      <w:r w:rsidRPr="00B50B43">
        <w:rPr>
          <w:rFonts w:ascii="Times New Roman" w:hAnsi="Times New Roman"/>
          <w:szCs w:val="24"/>
        </w:rPr>
        <w:t>6698 sayılı Kişisel Verilerin Korunması Kanunu</w:t>
      </w:r>
      <w:r>
        <w:rPr>
          <w:rFonts w:ascii="Times New Roman" w:hAnsi="Times New Roman"/>
        </w:rPr>
        <w:t xml:space="preserve"> kapsamında</w:t>
      </w:r>
      <w:r w:rsidR="00B061F0">
        <w:rPr>
          <w:rFonts w:ascii="Times New Roman" w:hAnsi="Times New Roman"/>
        </w:rPr>
        <w:t xml:space="preserve"> sözleşmenin imzalandığı tarihte </w:t>
      </w:r>
      <w:r w:rsidR="007A70BB">
        <w:rPr>
          <w:rFonts w:ascii="Times New Roman" w:hAnsi="Times New Roman"/>
        </w:rPr>
        <w:t>açık rıza ve onay vermeyi kabul eder</w:t>
      </w:r>
      <w:r w:rsidR="00B061F0">
        <w:rPr>
          <w:rFonts w:ascii="Times New Roman" w:hAnsi="Times New Roman"/>
        </w:rPr>
        <w:t>ler</w:t>
      </w:r>
      <w:r w:rsidR="007A70BB">
        <w:rPr>
          <w:rFonts w:ascii="Times New Roman" w:hAnsi="Times New Roman"/>
        </w:rPr>
        <w:t>.</w:t>
      </w:r>
    </w:p>
    <w:p w14:paraId="6B7816C9" w14:textId="5239B6DC" w:rsidR="00F239DA" w:rsidRDefault="2F2A3C56" w:rsidP="69468A93">
      <w:pPr>
        <w:spacing w:line="276" w:lineRule="auto"/>
        <w:ind w:firstLine="708"/>
        <w:jc w:val="both"/>
        <w:rPr>
          <w:b/>
          <w:bCs/>
          <w:sz w:val="24"/>
          <w:szCs w:val="24"/>
        </w:rPr>
      </w:pPr>
      <w:r w:rsidRPr="69468A93">
        <w:rPr>
          <w:sz w:val="24"/>
          <w:szCs w:val="24"/>
        </w:rPr>
        <w:t>B</w:t>
      </w:r>
      <w:r w:rsidR="5A5F8320" w:rsidRPr="69468A93">
        <w:rPr>
          <w:sz w:val="24"/>
          <w:szCs w:val="24"/>
        </w:rPr>
        <w:t>ilimsel Araştırma Projeleri</w:t>
      </w:r>
      <w:r w:rsidRPr="69468A93">
        <w:rPr>
          <w:sz w:val="24"/>
          <w:szCs w:val="24"/>
        </w:rPr>
        <w:t xml:space="preserve"> Komisyonu</w:t>
      </w:r>
      <w:r w:rsidR="5B8C51D8" w:rsidRPr="69468A93">
        <w:rPr>
          <w:sz w:val="24"/>
          <w:szCs w:val="24"/>
        </w:rPr>
        <w:t>’</w:t>
      </w:r>
      <w:r w:rsidRPr="69468A93">
        <w:rPr>
          <w:sz w:val="24"/>
          <w:szCs w:val="24"/>
        </w:rPr>
        <w:t>nca desteklenen projenin sonucunda yeni bir buluş, model,</w:t>
      </w:r>
      <w:r w:rsidR="05303976" w:rsidRPr="69468A93">
        <w:rPr>
          <w:sz w:val="24"/>
          <w:szCs w:val="24"/>
        </w:rPr>
        <w:t xml:space="preserve"> </w:t>
      </w:r>
      <w:r w:rsidRPr="69468A93">
        <w:rPr>
          <w:sz w:val="24"/>
          <w:szCs w:val="24"/>
        </w:rPr>
        <w:t>patent</w:t>
      </w:r>
      <w:r w:rsidR="5B8C51D8" w:rsidRPr="69468A93">
        <w:rPr>
          <w:sz w:val="24"/>
          <w:szCs w:val="24"/>
        </w:rPr>
        <w:t>,</w:t>
      </w:r>
      <w:r w:rsidRPr="69468A93">
        <w:rPr>
          <w:sz w:val="24"/>
          <w:szCs w:val="24"/>
        </w:rPr>
        <w:t xml:space="preserve"> lisans </w:t>
      </w:r>
      <w:r w:rsidR="2900FD6F" w:rsidRPr="69468A93">
        <w:rPr>
          <w:sz w:val="24"/>
          <w:szCs w:val="24"/>
        </w:rPr>
        <w:t xml:space="preserve">ve telif </w:t>
      </w:r>
      <w:r w:rsidRPr="69468A93">
        <w:rPr>
          <w:sz w:val="24"/>
          <w:szCs w:val="24"/>
        </w:rPr>
        <w:t xml:space="preserve">hakkı vb. meydana gelirse bu haklar Mimar Sinan Güzel Sanatlar Üniversitesi’ne ait olacaktır. Ancak </w:t>
      </w:r>
      <w:r w:rsidR="2900FD6F" w:rsidRPr="69468A93">
        <w:rPr>
          <w:sz w:val="24"/>
          <w:szCs w:val="24"/>
        </w:rPr>
        <w:t xml:space="preserve">Mimar Sinan Güzel Sanatlar </w:t>
      </w:r>
      <w:r w:rsidRPr="69468A93">
        <w:rPr>
          <w:sz w:val="24"/>
          <w:szCs w:val="24"/>
        </w:rPr>
        <w:t xml:space="preserve">Üniversitesi bu haktan dolayı usulüne uygun ortaya çıkacak patenti satma ya da kiralama yolu ile elde edeceği bedel veya kiranın gelirlerini, “Çalışan Buluşlarına, Yükseköğretim Kurumlarında Gerçekleştirilen Buluşlara ve Kamu Destekli Projelerde Ortaya Çıkan Buluşlara Dair </w:t>
      </w:r>
      <w:proofErr w:type="spellStart"/>
      <w:r w:rsidRPr="69468A93">
        <w:rPr>
          <w:sz w:val="24"/>
          <w:szCs w:val="24"/>
        </w:rPr>
        <w:t>Yönetmelik”e</w:t>
      </w:r>
      <w:proofErr w:type="spellEnd"/>
      <w:r w:rsidRPr="69468A93">
        <w:rPr>
          <w:sz w:val="24"/>
          <w:szCs w:val="24"/>
        </w:rPr>
        <w:t xml:space="preserve"> uygun şekilde buluşçularla paylaş</w:t>
      </w:r>
      <w:r w:rsidR="194B5705" w:rsidRPr="69468A93">
        <w:rPr>
          <w:sz w:val="24"/>
          <w:szCs w:val="24"/>
        </w:rPr>
        <w:t>ıp/</w:t>
      </w:r>
      <w:r w:rsidRPr="69468A93">
        <w:rPr>
          <w:sz w:val="24"/>
          <w:szCs w:val="24"/>
        </w:rPr>
        <w:t xml:space="preserve"> teşvik pirimi vere</w:t>
      </w:r>
      <w:r w:rsidR="194B5705" w:rsidRPr="69468A93">
        <w:rPr>
          <w:sz w:val="24"/>
          <w:szCs w:val="24"/>
        </w:rPr>
        <w:t>bile</w:t>
      </w:r>
      <w:r w:rsidRPr="69468A93">
        <w:rPr>
          <w:sz w:val="24"/>
          <w:szCs w:val="24"/>
        </w:rPr>
        <w:t>cektir.</w:t>
      </w:r>
    </w:p>
    <w:p w14:paraId="0FB78278" w14:textId="77777777" w:rsidR="00F239DA" w:rsidRDefault="00F239DA" w:rsidP="00B87148">
      <w:pPr>
        <w:spacing w:line="276" w:lineRule="auto"/>
        <w:ind w:firstLine="708"/>
        <w:jc w:val="both"/>
        <w:rPr>
          <w:b/>
          <w:sz w:val="24"/>
          <w:szCs w:val="24"/>
        </w:rPr>
      </w:pPr>
    </w:p>
    <w:p w14:paraId="69CB9B68" w14:textId="77777777" w:rsidR="00FA163D" w:rsidRPr="00207EFA" w:rsidRDefault="00F239DA" w:rsidP="00B87148">
      <w:pPr>
        <w:spacing w:line="276" w:lineRule="auto"/>
        <w:ind w:firstLine="708"/>
        <w:jc w:val="both"/>
        <w:rPr>
          <w:bCs/>
          <w:sz w:val="24"/>
          <w:szCs w:val="24"/>
        </w:rPr>
      </w:pPr>
      <w:r>
        <w:rPr>
          <w:b/>
          <w:sz w:val="24"/>
          <w:szCs w:val="24"/>
        </w:rPr>
        <w:t>Mücbir Sebep</w:t>
      </w:r>
      <w:r w:rsidR="00880585" w:rsidRPr="00207EFA">
        <w:rPr>
          <w:b/>
          <w:sz w:val="24"/>
          <w:szCs w:val="24"/>
        </w:rPr>
        <w:t xml:space="preserve"> </w:t>
      </w:r>
    </w:p>
    <w:p w14:paraId="7848CE6D" w14:textId="50036B5E" w:rsidR="00B87148" w:rsidRDefault="00FA163D" w:rsidP="00B87148">
      <w:pPr>
        <w:spacing w:line="276" w:lineRule="auto"/>
        <w:ind w:firstLine="708"/>
        <w:jc w:val="both"/>
        <w:rPr>
          <w:sz w:val="24"/>
          <w:szCs w:val="24"/>
        </w:rPr>
      </w:pPr>
      <w:r w:rsidRPr="00207EFA">
        <w:rPr>
          <w:b/>
          <w:sz w:val="24"/>
          <w:szCs w:val="24"/>
        </w:rPr>
        <w:t>MADDE 1</w:t>
      </w:r>
      <w:r w:rsidR="00123FBE">
        <w:rPr>
          <w:b/>
          <w:sz w:val="24"/>
          <w:szCs w:val="24"/>
        </w:rPr>
        <w:t>3</w:t>
      </w:r>
      <w:r w:rsidRPr="00207EFA">
        <w:rPr>
          <w:b/>
          <w:sz w:val="24"/>
          <w:szCs w:val="24"/>
        </w:rPr>
        <w:t xml:space="preserve">- </w:t>
      </w:r>
      <w:r w:rsidR="00B87148" w:rsidRPr="00B87148">
        <w:rPr>
          <w:sz w:val="24"/>
          <w:szCs w:val="24"/>
        </w:rPr>
        <w:t>İşbu Sözleşme çerçevesinde bir olayın mücbir sebep sayılabilmesi için, olaydan etkilenen</w:t>
      </w:r>
      <w:r w:rsidR="00B87148">
        <w:rPr>
          <w:sz w:val="24"/>
          <w:szCs w:val="24"/>
        </w:rPr>
        <w:t xml:space="preserve"> tarafın</w:t>
      </w:r>
      <w:r w:rsidR="00B87148" w:rsidRPr="00B87148">
        <w:rPr>
          <w:sz w:val="24"/>
          <w:szCs w:val="24"/>
        </w:rPr>
        <w:t>, gerekli özen ve</w:t>
      </w:r>
      <w:r w:rsidR="00F149EE">
        <w:rPr>
          <w:sz w:val="24"/>
          <w:szCs w:val="24"/>
        </w:rPr>
        <w:t xml:space="preserve"> </w:t>
      </w:r>
      <w:r w:rsidR="00B87148" w:rsidRPr="00B87148">
        <w:rPr>
          <w:sz w:val="24"/>
          <w:szCs w:val="24"/>
        </w:rPr>
        <w:t xml:space="preserve">dikkati göstermiş ve gerekli önlemleri almış olmasına karşın önlenemeyecek, kaçınılamayacak veya giderilemeyecek olması ve bu durumun, </w:t>
      </w:r>
      <w:r w:rsidR="00B87148">
        <w:rPr>
          <w:sz w:val="24"/>
          <w:szCs w:val="24"/>
        </w:rPr>
        <w:t>s</w:t>
      </w:r>
      <w:r w:rsidR="00B87148" w:rsidRPr="00B87148">
        <w:rPr>
          <w:sz w:val="24"/>
          <w:szCs w:val="24"/>
        </w:rPr>
        <w:t xml:space="preserve">özleşme kapsamındaki yükümlülüklerin yerine getirilmesini zaman ve/veya maliyet açısından önemli ölçüde veya tamamen olumsuz yönde etkilemesi gerekir. </w:t>
      </w:r>
    </w:p>
    <w:p w14:paraId="304461E2" w14:textId="68C6E318" w:rsidR="00B87148" w:rsidRPr="00B87148" w:rsidRDefault="53EF2EB2" w:rsidP="69468A93">
      <w:pPr>
        <w:spacing w:line="276" w:lineRule="auto"/>
        <w:ind w:firstLine="708"/>
        <w:jc w:val="both"/>
        <w:rPr>
          <w:b/>
          <w:bCs/>
          <w:sz w:val="24"/>
          <w:szCs w:val="24"/>
        </w:rPr>
      </w:pPr>
      <w:r w:rsidRPr="69468A93">
        <w:rPr>
          <w:sz w:val="24"/>
          <w:szCs w:val="24"/>
        </w:rPr>
        <w:t>Tarafların kendi kontrolü dışında sayılan, salgın hastalık, tabii afet, savaş, terör olayları, yangın, patlama, sel veya diğer doğal olaylar nedeniyle fabrika ve tesislerin kapatılması veyahut herhangi benzeri diğer bir sebepten, doğrudan veya dolaylı olarak, doğan hiçbir zarar veya ziyandan taraflar sorumlu olmayacağı gibi bu sebeplerden ötürü yükümlülüklerini ifa edememesinden veya yükümlülüklerinin ifasındaki gecikmelerden sorumlu tutulamaz.</w:t>
      </w:r>
    </w:p>
    <w:p w14:paraId="3AE954B0" w14:textId="77777777" w:rsidR="00FA163D" w:rsidRDefault="00FA163D" w:rsidP="00B87148">
      <w:pPr>
        <w:spacing w:line="276" w:lineRule="auto"/>
        <w:ind w:firstLine="708"/>
        <w:jc w:val="both"/>
        <w:rPr>
          <w:sz w:val="24"/>
          <w:szCs w:val="24"/>
        </w:rPr>
      </w:pPr>
      <w:r w:rsidRPr="00207EFA">
        <w:rPr>
          <w:sz w:val="24"/>
          <w:szCs w:val="24"/>
        </w:rPr>
        <w:t>Bu sözleşme ile öngörülen toplam maddi destek miktarı ve ödeme planı bilimsel araştırma projeleri ödeneklerinin nakit akışında meydana gelebilecek kısıntıların neden olacağı aksamalar mücbir sebep olarak kabul edilir ve bu nedenle taraflar sorumlu tutulamazlar.</w:t>
      </w:r>
    </w:p>
    <w:p w14:paraId="1FC39945" w14:textId="77777777" w:rsidR="007A70BB" w:rsidRPr="00207EFA" w:rsidRDefault="007A70BB" w:rsidP="00B87148">
      <w:pPr>
        <w:spacing w:line="276" w:lineRule="auto"/>
        <w:ind w:firstLine="708"/>
        <w:jc w:val="both"/>
        <w:rPr>
          <w:sz w:val="24"/>
          <w:szCs w:val="24"/>
        </w:rPr>
      </w:pPr>
    </w:p>
    <w:p w14:paraId="5E9B2FB9" w14:textId="77777777" w:rsidR="00880585" w:rsidRPr="00F239DA" w:rsidRDefault="00F239DA" w:rsidP="00B87148">
      <w:pPr>
        <w:spacing w:line="276" w:lineRule="auto"/>
        <w:ind w:firstLine="708"/>
        <w:jc w:val="both"/>
        <w:rPr>
          <w:b/>
          <w:sz w:val="24"/>
          <w:szCs w:val="24"/>
        </w:rPr>
      </w:pPr>
      <w:r w:rsidRPr="00F239DA">
        <w:rPr>
          <w:b/>
          <w:sz w:val="24"/>
          <w:szCs w:val="24"/>
        </w:rPr>
        <w:t xml:space="preserve">Devir </w:t>
      </w:r>
      <w:r w:rsidR="00C5319B">
        <w:rPr>
          <w:b/>
          <w:sz w:val="24"/>
          <w:szCs w:val="24"/>
        </w:rPr>
        <w:t xml:space="preserve">ve Temlik </w:t>
      </w:r>
      <w:r w:rsidRPr="00F239DA">
        <w:rPr>
          <w:b/>
          <w:sz w:val="24"/>
          <w:szCs w:val="24"/>
        </w:rPr>
        <w:t>Yasağı</w:t>
      </w:r>
    </w:p>
    <w:p w14:paraId="5F49E802" w14:textId="243A0E05" w:rsidR="00C21F9A" w:rsidRPr="00207EFA" w:rsidRDefault="00F53104" w:rsidP="00B87148">
      <w:pPr>
        <w:spacing w:line="276" w:lineRule="auto"/>
        <w:ind w:firstLine="708"/>
        <w:jc w:val="both"/>
        <w:rPr>
          <w:sz w:val="24"/>
          <w:szCs w:val="24"/>
        </w:rPr>
      </w:pPr>
      <w:r w:rsidRPr="00207EFA">
        <w:rPr>
          <w:b/>
          <w:sz w:val="24"/>
          <w:szCs w:val="24"/>
        </w:rPr>
        <w:t>MADDE</w:t>
      </w:r>
      <w:r w:rsidRPr="00207EFA">
        <w:rPr>
          <w:sz w:val="24"/>
          <w:szCs w:val="24"/>
        </w:rPr>
        <w:t xml:space="preserve"> </w:t>
      </w:r>
      <w:r w:rsidR="007A2CC3" w:rsidRPr="00207EFA">
        <w:rPr>
          <w:b/>
          <w:sz w:val="24"/>
          <w:szCs w:val="24"/>
        </w:rPr>
        <w:t>1</w:t>
      </w:r>
      <w:r w:rsidR="00123FBE">
        <w:rPr>
          <w:b/>
          <w:sz w:val="24"/>
          <w:szCs w:val="24"/>
        </w:rPr>
        <w:t>4</w:t>
      </w:r>
      <w:r w:rsidRPr="00207EFA">
        <w:rPr>
          <w:sz w:val="24"/>
          <w:szCs w:val="24"/>
        </w:rPr>
        <w:t xml:space="preserve">- Proje Yürütücüsü, işbu </w:t>
      </w:r>
      <w:r w:rsidR="00B87148">
        <w:rPr>
          <w:sz w:val="24"/>
          <w:szCs w:val="24"/>
        </w:rPr>
        <w:t>s</w:t>
      </w:r>
      <w:r w:rsidRPr="00207EFA">
        <w:rPr>
          <w:sz w:val="24"/>
          <w:szCs w:val="24"/>
        </w:rPr>
        <w:t xml:space="preserve">özleşmeden kaynaklanan haklarını ve yükümlülüklerini, Üniversitenin izni ve onayı olmaksızın, herhangi bir amaçla devir ve/veya temlik edemez ve </w:t>
      </w:r>
      <w:r w:rsidR="007A2CC3" w:rsidRPr="00207EFA">
        <w:rPr>
          <w:sz w:val="24"/>
          <w:szCs w:val="24"/>
        </w:rPr>
        <w:t>s</w:t>
      </w:r>
      <w:r w:rsidRPr="00207EFA">
        <w:rPr>
          <w:sz w:val="24"/>
          <w:szCs w:val="24"/>
        </w:rPr>
        <w:t xml:space="preserve">özleşmeyi teminat mektubu olarak kullanamaz. </w:t>
      </w:r>
    </w:p>
    <w:p w14:paraId="7DDF3129" w14:textId="77777777" w:rsidR="00F53104" w:rsidRPr="00207EFA" w:rsidRDefault="00F53104" w:rsidP="00B87148">
      <w:pPr>
        <w:spacing w:line="276" w:lineRule="auto"/>
        <w:ind w:firstLine="708"/>
        <w:jc w:val="both"/>
        <w:rPr>
          <w:sz w:val="24"/>
          <w:szCs w:val="24"/>
        </w:rPr>
      </w:pPr>
      <w:r w:rsidRPr="00207EFA">
        <w:rPr>
          <w:sz w:val="24"/>
          <w:szCs w:val="24"/>
        </w:rPr>
        <w:t xml:space="preserve">Proje Yürütücüsü, bir başka gerçek veya tüzel üçüncü bir şahsı herhangi bir sebeple, bu </w:t>
      </w:r>
      <w:r w:rsidR="007A2CC3" w:rsidRPr="00207EFA">
        <w:rPr>
          <w:sz w:val="24"/>
          <w:szCs w:val="24"/>
        </w:rPr>
        <w:t>s</w:t>
      </w:r>
      <w:r w:rsidRPr="00207EFA">
        <w:rPr>
          <w:sz w:val="24"/>
          <w:szCs w:val="24"/>
        </w:rPr>
        <w:t>özleşmede ve dolayısıyla ilgili yasal hükümlerde belirtilen sorumluluklarına, hak ve alacaklarına ortak edeme</w:t>
      </w:r>
      <w:r w:rsidR="007A2CC3" w:rsidRPr="00207EFA">
        <w:rPr>
          <w:sz w:val="24"/>
          <w:szCs w:val="24"/>
        </w:rPr>
        <w:t>z</w:t>
      </w:r>
      <w:r w:rsidRPr="00207EFA">
        <w:rPr>
          <w:sz w:val="24"/>
          <w:szCs w:val="24"/>
        </w:rPr>
        <w:t>.</w:t>
      </w:r>
    </w:p>
    <w:p w14:paraId="0562CB0E" w14:textId="77777777" w:rsidR="007A70BB" w:rsidRDefault="007A70BB" w:rsidP="00B87148">
      <w:pPr>
        <w:spacing w:line="276" w:lineRule="auto"/>
        <w:ind w:firstLine="708"/>
        <w:jc w:val="both"/>
        <w:rPr>
          <w:b/>
          <w:sz w:val="24"/>
          <w:szCs w:val="24"/>
        </w:rPr>
      </w:pPr>
    </w:p>
    <w:p w14:paraId="565890DD" w14:textId="77777777" w:rsidR="007A2CC3" w:rsidRPr="00F239DA" w:rsidRDefault="00F239DA" w:rsidP="00B87148">
      <w:pPr>
        <w:spacing w:line="276" w:lineRule="auto"/>
        <w:ind w:firstLine="708"/>
        <w:jc w:val="both"/>
        <w:rPr>
          <w:b/>
          <w:sz w:val="24"/>
          <w:szCs w:val="24"/>
        </w:rPr>
      </w:pPr>
      <w:r w:rsidRPr="00F239DA">
        <w:rPr>
          <w:b/>
          <w:sz w:val="24"/>
          <w:szCs w:val="24"/>
        </w:rPr>
        <w:lastRenderedPageBreak/>
        <w:t>Gizlilik</w:t>
      </w:r>
    </w:p>
    <w:p w14:paraId="4A9BD173" w14:textId="308A164E" w:rsidR="00C21F9A" w:rsidRPr="00207EFA" w:rsidRDefault="70280C4D" w:rsidP="00B87148">
      <w:pPr>
        <w:spacing w:line="276" w:lineRule="auto"/>
        <w:ind w:firstLine="708"/>
        <w:jc w:val="both"/>
        <w:rPr>
          <w:sz w:val="24"/>
          <w:szCs w:val="24"/>
        </w:rPr>
      </w:pPr>
      <w:r w:rsidRPr="69468A93">
        <w:rPr>
          <w:b/>
          <w:bCs/>
          <w:sz w:val="24"/>
          <w:szCs w:val="24"/>
        </w:rPr>
        <w:t>MADDE</w:t>
      </w:r>
      <w:r w:rsidR="194B5705" w:rsidRPr="69468A93">
        <w:rPr>
          <w:b/>
          <w:bCs/>
          <w:sz w:val="24"/>
          <w:szCs w:val="24"/>
        </w:rPr>
        <w:t xml:space="preserve"> 1</w:t>
      </w:r>
      <w:r w:rsidR="00123FBE">
        <w:rPr>
          <w:b/>
          <w:bCs/>
          <w:sz w:val="24"/>
          <w:szCs w:val="24"/>
        </w:rPr>
        <w:t>5</w:t>
      </w:r>
      <w:r w:rsidR="194B5705" w:rsidRPr="69468A93">
        <w:rPr>
          <w:b/>
          <w:bCs/>
          <w:sz w:val="24"/>
          <w:szCs w:val="24"/>
        </w:rPr>
        <w:t>-</w:t>
      </w:r>
      <w:r w:rsidRPr="69468A93">
        <w:rPr>
          <w:b/>
          <w:bCs/>
          <w:sz w:val="24"/>
          <w:szCs w:val="24"/>
        </w:rPr>
        <w:t xml:space="preserve">  </w:t>
      </w:r>
      <w:r w:rsidR="4950A708" w:rsidRPr="69468A93">
        <w:rPr>
          <w:sz w:val="24"/>
          <w:szCs w:val="24"/>
        </w:rPr>
        <w:t>Sözleşmenin</w:t>
      </w:r>
      <w:r w:rsidR="4950A708" w:rsidRPr="69468A93">
        <w:rPr>
          <w:b/>
          <w:bCs/>
          <w:sz w:val="24"/>
          <w:szCs w:val="24"/>
        </w:rPr>
        <w:t xml:space="preserve"> </w:t>
      </w:r>
      <w:r w:rsidR="4950A708" w:rsidRPr="69468A93">
        <w:rPr>
          <w:sz w:val="24"/>
          <w:szCs w:val="24"/>
        </w:rPr>
        <w:t>t</w:t>
      </w:r>
      <w:r w:rsidRPr="69468A93">
        <w:rPr>
          <w:sz w:val="24"/>
          <w:szCs w:val="24"/>
        </w:rPr>
        <w:t>arafların</w:t>
      </w:r>
      <w:r w:rsidR="4950A708" w:rsidRPr="69468A93">
        <w:rPr>
          <w:sz w:val="24"/>
          <w:szCs w:val="24"/>
        </w:rPr>
        <w:t>dan</w:t>
      </w:r>
      <w:r w:rsidR="3BF1F74E" w:rsidRPr="69468A93">
        <w:rPr>
          <w:sz w:val="24"/>
          <w:szCs w:val="24"/>
        </w:rPr>
        <w:t xml:space="preserve"> </w:t>
      </w:r>
      <w:r w:rsidRPr="69468A93">
        <w:rPr>
          <w:sz w:val="24"/>
          <w:szCs w:val="24"/>
        </w:rPr>
        <w:t>her biri, diğer taraftan edinmiş olduğu bilgileri sadece bilgilerin sağlanma amaçlarına uygun olarak kullanacak ve üçüncü kişilerin bu bilgilere erişmelerini engelleyecek ve bu bilgileri ticari sır</w:t>
      </w:r>
      <w:r w:rsidR="1BABACE0" w:rsidRPr="69468A93">
        <w:rPr>
          <w:sz w:val="24"/>
          <w:szCs w:val="24"/>
        </w:rPr>
        <w:t xml:space="preserve"> gibi</w:t>
      </w:r>
      <w:r w:rsidRPr="69468A93">
        <w:rPr>
          <w:sz w:val="24"/>
          <w:szCs w:val="24"/>
        </w:rPr>
        <w:t xml:space="preserve"> gizli tutacaktır. Bu gizlilik yükümlülüğü genel olarak bilinen, bilgiyi teslim alan tarafından bağımsız olarak geliştirildiği kanıtlanabilen ya da bilgiyi ifşa edene karşı herhangi bir ifşa yasağı yükümlülüğü taşımayan bir üçüncü kişiden edinilmiş olan bilgiler için geçerli değildir. Aynı şekilde, bu yükümlülük, taraflardan birinin elde etmiş olduğu bilgilerden herhangi birini yasal olarak ifşa etmesi gerektiğinde de geçerli olmayacaktır. Bu yükümlülük, işbu </w:t>
      </w:r>
      <w:r w:rsidR="1BABACE0" w:rsidRPr="69468A93">
        <w:rPr>
          <w:sz w:val="24"/>
          <w:szCs w:val="24"/>
        </w:rPr>
        <w:t>s</w:t>
      </w:r>
      <w:r w:rsidRPr="69468A93">
        <w:rPr>
          <w:sz w:val="24"/>
          <w:szCs w:val="24"/>
        </w:rPr>
        <w:t>özleşmenin geçerliliğini yitirmesinden sonra da süresiz olarak varlığını koruyacaktır.</w:t>
      </w:r>
    </w:p>
    <w:p w14:paraId="68A0944D" w14:textId="77777777" w:rsidR="00F53104" w:rsidRDefault="00F53104" w:rsidP="00B87148">
      <w:pPr>
        <w:spacing w:line="276" w:lineRule="auto"/>
        <w:ind w:firstLine="708"/>
        <w:jc w:val="both"/>
        <w:rPr>
          <w:sz w:val="24"/>
          <w:szCs w:val="24"/>
        </w:rPr>
      </w:pPr>
      <w:r w:rsidRPr="00207EFA">
        <w:rPr>
          <w:sz w:val="24"/>
          <w:szCs w:val="24"/>
        </w:rPr>
        <w:t>Taraflar, kendisi ile paylaşılan kişisel verilerin kanuni olmayan yollar ile başkaları tarafından elde edilmesi halinde bu durumu en kısa süre içerisinde birbirlerine bildirecektir.</w:t>
      </w:r>
    </w:p>
    <w:p w14:paraId="34CE0A41" w14:textId="77777777" w:rsidR="006970E2" w:rsidRDefault="006970E2" w:rsidP="00B87148">
      <w:pPr>
        <w:spacing w:line="276" w:lineRule="auto"/>
        <w:ind w:firstLine="708"/>
        <w:jc w:val="both"/>
        <w:rPr>
          <w:sz w:val="24"/>
          <w:szCs w:val="24"/>
        </w:rPr>
      </w:pPr>
    </w:p>
    <w:p w14:paraId="6137386A" w14:textId="77777777" w:rsidR="006D61FB" w:rsidRPr="00207EFA" w:rsidRDefault="006970E2" w:rsidP="00B87148">
      <w:pPr>
        <w:spacing w:line="276" w:lineRule="auto"/>
        <w:ind w:firstLine="708"/>
        <w:jc w:val="both"/>
        <w:rPr>
          <w:sz w:val="24"/>
          <w:szCs w:val="24"/>
        </w:rPr>
      </w:pPr>
      <w:r w:rsidRPr="006970E2">
        <w:rPr>
          <w:b/>
          <w:sz w:val="24"/>
          <w:szCs w:val="24"/>
        </w:rPr>
        <w:t>Kişisel Verilen Korunması Kanunu Kapsamında Hak ve Yükümlülükler</w:t>
      </w:r>
    </w:p>
    <w:p w14:paraId="7851F84D" w14:textId="0C9F4081" w:rsidR="006D61FB" w:rsidRPr="00207EFA" w:rsidRDefault="006D61FB" w:rsidP="00B87148">
      <w:pPr>
        <w:spacing w:line="276" w:lineRule="auto"/>
        <w:ind w:firstLine="708"/>
        <w:jc w:val="both"/>
        <w:rPr>
          <w:sz w:val="24"/>
          <w:szCs w:val="24"/>
        </w:rPr>
      </w:pPr>
      <w:r w:rsidRPr="00207EFA">
        <w:rPr>
          <w:b/>
          <w:sz w:val="24"/>
          <w:szCs w:val="24"/>
        </w:rPr>
        <w:t xml:space="preserve">MADDE </w:t>
      </w:r>
      <w:r w:rsidR="00C21F9A" w:rsidRPr="00207EFA">
        <w:rPr>
          <w:b/>
          <w:sz w:val="24"/>
          <w:szCs w:val="24"/>
        </w:rPr>
        <w:t>1</w:t>
      </w:r>
      <w:r w:rsidR="00123FBE">
        <w:rPr>
          <w:b/>
          <w:sz w:val="24"/>
          <w:szCs w:val="24"/>
        </w:rPr>
        <w:t>6</w:t>
      </w:r>
      <w:r w:rsidR="00C21F9A" w:rsidRPr="00207EFA">
        <w:rPr>
          <w:b/>
          <w:sz w:val="24"/>
          <w:szCs w:val="24"/>
        </w:rPr>
        <w:t>-</w:t>
      </w:r>
      <w:r w:rsidRPr="00207EFA">
        <w:rPr>
          <w:sz w:val="24"/>
          <w:szCs w:val="24"/>
        </w:rPr>
        <w:t xml:space="preserve">  Proje Yürütücüsünün veri alıcısı olarak yükümlülükleri:</w:t>
      </w:r>
    </w:p>
    <w:p w14:paraId="0FC0C4B5" w14:textId="77777777" w:rsidR="00C21F9A" w:rsidRPr="00207EFA" w:rsidRDefault="006D61FB" w:rsidP="00B87148">
      <w:pPr>
        <w:spacing w:line="276" w:lineRule="auto"/>
        <w:ind w:firstLine="708"/>
        <w:jc w:val="both"/>
        <w:rPr>
          <w:sz w:val="24"/>
          <w:szCs w:val="24"/>
        </w:rPr>
      </w:pPr>
      <w:r w:rsidRPr="00207EFA">
        <w:rPr>
          <w:sz w:val="24"/>
          <w:szCs w:val="24"/>
        </w:rPr>
        <w:t xml:space="preserve"> Proje Yürütücüsü, Sözleşme kapsamındaki yükümlülüklerini yerine getirirken, işbu madde altında düzenlenenler ile sınırlı olmaksızın 6698 sayılı Kişisel Verilerin Korunması Kanunu’nun (“KVK Kanunu”) “Veri Sorumlusu” ve “Veri İşleyen” için öngördüğü tüm yükümlülüklere uymak zorundadır.</w:t>
      </w:r>
    </w:p>
    <w:p w14:paraId="513DD9B7" w14:textId="77777777" w:rsidR="00C21F9A" w:rsidRPr="00207EFA" w:rsidRDefault="006D61FB" w:rsidP="00B87148">
      <w:pPr>
        <w:spacing w:line="276" w:lineRule="auto"/>
        <w:ind w:firstLine="708"/>
        <w:jc w:val="both"/>
        <w:rPr>
          <w:sz w:val="24"/>
          <w:szCs w:val="24"/>
        </w:rPr>
      </w:pPr>
      <w:proofErr w:type="gramStart"/>
      <w:r w:rsidRPr="00207EFA">
        <w:rPr>
          <w:sz w:val="24"/>
          <w:szCs w:val="24"/>
        </w:rPr>
        <w:t>a)Proje</w:t>
      </w:r>
      <w:proofErr w:type="gramEnd"/>
      <w:r w:rsidRPr="00207EFA">
        <w:rPr>
          <w:sz w:val="24"/>
          <w:szCs w:val="24"/>
        </w:rPr>
        <w:t xml:space="preserve"> Yürütücüsü; </w:t>
      </w:r>
      <w:r w:rsidR="00C21F9A" w:rsidRPr="00207EFA">
        <w:rPr>
          <w:sz w:val="24"/>
          <w:szCs w:val="24"/>
        </w:rPr>
        <w:t>s</w:t>
      </w:r>
      <w:r w:rsidRPr="00207EFA">
        <w:rPr>
          <w:sz w:val="24"/>
          <w:szCs w:val="24"/>
        </w:rPr>
        <w:t xml:space="preserve">özleşmenin ifası sırasında veya </w:t>
      </w:r>
      <w:r w:rsidR="00C21F9A" w:rsidRPr="00207EFA">
        <w:rPr>
          <w:sz w:val="24"/>
          <w:szCs w:val="24"/>
        </w:rPr>
        <w:t>s</w:t>
      </w:r>
      <w:r w:rsidRPr="00207EFA">
        <w:rPr>
          <w:sz w:val="24"/>
          <w:szCs w:val="24"/>
        </w:rPr>
        <w:t xml:space="preserve">özleşmenin ifasıyla bağlantılı olarak Üniversite hakkında öğrendiği, eriştiği veya herhangi bir şekilde elde ettiği kişisel verileri yalnızca </w:t>
      </w:r>
      <w:r w:rsidR="00C21F9A" w:rsidRPr="00207EFA">
        <w:rPr>
          <w:sz w:val="24"/>
          <w:szCs w:val="24"/>
        </w:rPr>
        <w:t>s</w:t>
      </w:r>
      <w:r w:rsidRPr="00207EFA">
        <w:rPr>
          <w:sz w:val="24"/>
          <w:szCs w:val="24"/>
        </w:rPr>
        <w:t>özleşmede belirtilen amaçlar doğrultusunda işleyebilecek, söz konusu kişisel verilerin hukuka aykırı işlenmesini, bu verilere hukuka aykırı erişilmesini önlemek ve söz konusu verilerin muhafazasını sağlamak amacıyla gerekli her türlü teknik ve idari tedbiri alacaktır</w:t>
      </w:r>
      <w:r w:rsidR="00F149EE">
        <w:rPr>
          <w:sz w:val="24"/>
          <w:szCs w:val="24"/>
        </w:rPr>
        <w:t xml:space="preserve"> </w:t>
      </w:r>
      <w:r w:rsidRPr="00207EFA">
        <w:rPr>
          <w:sz w:val="24"/>
          <w:szCs w:val="24"/>
        </w:rPr>
        <w:t xml:space="preserve">. </w:t>
      </w:r>
    </w:p>
    <w:p w14:paraId="53EB9B21" w14:textId="77777777" w:rsidR="00207EFA" w:rsidRPr="00207EFA" w:rsidRDefault="006D61FB" w:rsidP="00B87148">
      <w:pPr>
        <w:spacing w:line="276" w:lineRule="auto"/>
        <w:ind w:firstLine="708"/>
        <w:jc w:val="both"/>
        <w:rPr>
          <w:sz w:val="24"/>
          <w:szCs w:val="24"/>
        </w:rPr>
      </w:pPr>
      <w:proofErr w:type="gramStart"/>
      <w:r w:rsidRPr="00207EFA">
        <w:rPr>
          <w:sz w:val="24"/>
          <w:szCs w:val="24"/>
        </w:rPr>
        <w:t>b)İşlenen</w:t>
      </w:r>
      <w:proofErr w:type="gramEnd"/>
      <w:r w:rsidRPr="00207EFA">
        <w:rPr>
          <w:sz w:val="24"/>
          <w:szCs w:val="24"/>
        </w:rPr>
        <w:t xml:space="preserve"> kişisel verilerin</w:t>
      </w:r>
      <w:r w:rsidR="008E4726">
        <w:rPr>
          <w:sz w:val="24"/>
          <w:szCs w:val="24"/>
        </w:rPr>
        <w:t xml:space="preserve"> </w:t>
      </w:r>
      <w:r w:rsidR="008E4726" w:rsidRPr="00207EFA">
        <w:rPr>
          <w:sz w:val="24"/>
          <w:szCs w:val="24"/>
        </w:rPr>
        <w:t>Kişisel Verilerin Korunması Kanunu</w:t>
      </w:r>
      <w:r w:rsidRPr="00207EFA">
        <w:rPr>
          <w:sz w:val="24"/>
          <w:szCs w:val="24"/>
        </w:rPr>
        <w:t xml:space="preserve"> kapsamında özel nitelikli kişisel veri barındırması halinde, Proje Yürütücüsü ayrıca söz konusu özel nitelikli kişisel verilerin işlenmesinde Kişisel Verileri Koruma Kurulu’nun 31/01/2018 tarihli ve 2018/10 K. </w:t>
      </w:r>
      <w:proofErr w:type="spellStart"/>
      <w:r w:rsidRPr="00207EFA">
        <w:rPr>
          <w:sz w:val="24"/>
          <w:szCs w:val="24"/>
        </w:rPr>
        <w:t>No’lu</w:t>
      </w:r>
      <w:proofErr w:type="spellEnd"/>
      <w:r w:rsidRPr="00207EFA">
        <w:rPr>
          <w:sz w:val="24"/>
          <w:szCs w:val="24"/>
        </w:rPr>
        <w:t xml:space="preserve"> kararında belirtilen önlemleri ve Kişisel Verileri Koruma Kurulu’nun konuyla ilgili ileride yayınlayabileceği kararlarında yer vereceği önlemleri almakla yükümlüdür. Proje Yürütücüsü </w:t>
      </w:r>
      <w:r w:rsidR="00C21F9A" w:rsidRPr="00207EFA">
        <w:rPr>
          <w:sz w:val="24"/>
          <w:szCs w:val="24"/>
        </w:rPr>
        <w:t>s</w:t>
      </w:r>
      <w:r w:rsidRPr="00207EFA">
        <w:rPr>
          <w:sz w:val="24"/>
          <w:szCs w:val="24"/>
        </w:rPr>
        <w:t xml:space="preserve">özleşme kapsamında elde ettiği kişisel verileri </w:t>
      </w:r>
      <w:r w:rsidR="00C21F9A" w:rsidRPr="00207EFA">
        <w:rPr>
          <w:sz w:val="24"/>
          <w:szCs w:val="24"/>
        </w:rPr>
        <w:t>s</w:t>
      </w:r>
      <w:r w:rsidRPr="00207EFA">
        <w:rPr>
          <w:sz w:val="24"/>
          <w:szCs w:val="24"/>
        </w:rPr>
        <w:t xml:space="preserve">özleşme sona ermiş olsa dahi söz konusu veriler imha edilene kadar </w:t>
      </w:r>
      <w:proofErr w:type="gramStart"/>
      <w:r w:rsidRPr="00207EFA">
        <w:rPr>
          <w:sz w:val="24"/>
          <w:szCs w:val="24"/>
        </w:rPr>
        <w:t>mezkur</w:t>
      </w:r>
      <w:proofErr w:type="gramEnd"/>
      <w:r w:rsidRPr="00207EFA">
        <w:rPr>
          <w:sz w:val="24"/>
          <w:szCs w:val="24"/>
        </w:rPr>
        <w:t xml:space="preserve"> karar maddesinde belirtildiği şekilde korumaya devam edecektir. </w:t>
      </w:r>
    </w:p>
    <w:p w14:paraId="3F09FD3D" w14:textId="2171F77E" w:rsidR="006D61FB" w:rsidRPr="00207EFA" w:rsidRDefault="4950A708" w:rsidP="00B87148">
      <w:pPr>
        <w:spacing w:line="276" w:lineRule="auto"/>
        <w:ind w:firstLine="708"/>
        <w:jc w:val="both"/>
        <w:rPr>
          <w:sz w:val="24"/>
          <w:szCs w:val="24"/>
        </w:rPr>
      </w:pPr>
      <w:r w:rsidRPr="69468A93">
        <w:rPr>
          <w:sz w:val="24"/>
          <w:szCs w:val="24"/>
        </w:rPr>
        <w:t xml:space="preserve">c)Proje Yürütücüsü, </w:t>
      </w:r>
      <w:r w:rsidR="1BABACE0" w:rsidRPr="69468A93">
        <w:rPr>
          <w:sz w:val="24"/>
          <w:szCs w:val="24"/>
        </w:rPr>
        <w:t>s</w:t>
      </w:r>
      <w:r w:rsidRPr="69468A93">
        <w:rPr>
          <w:sz w:val="24"/>
          <w:szCs w:val="24"/>
        </w:rPr>
        <w:t xml:space="preserve">özleşmenin ifası sırasında veya </w:t>
      </w:r>
      <w:r w:rsidR="1BABACE0" w:rsidRPr="69468A93">
        <w:rPr>
          <w:sz w:val="24"/>
          <w:szCs w:val="24"/>
        </w:rPr>
        <w:t>s</w:t>
      </w:r>
      <w:r w:rsidRPr="69468A93">
        <w:rPr>
          <w:sz w:val="24"/>
          <w:szCs w:val="24"/>
        </w:rPr>
        <w:t xml:space="preserve">özleşmenin ifasıyla bağlantılı olarak öğrendiği kişisel verileri ancak zorunlu hallerde ve işi gereği bu bilgiyi öğrenmesi gereken </w:t>
      </w:r>
      <w:r w:rsidR="05303976" w:rsidRPr="69468A93">
        <w:rPr>
          <w:sz w:val="24"/>
          <w:szCs w:val="24"/>
        </w:rPr>
        <w:t>proje ekibine</w:t>
      </w:r>
      <w:r w:rsidRPr="69468A93">
        <w:rPr>
          <w:sz w:val="24"/>
          <w:szCs w:val="24"/>
        </w:rPr>
        <w:t xml:space="preserve"> veya </w:t>
      </w:r>
      <w:r w:rsidR="05303976" w:rsidRPr="69468A93">
        <w:rPr>
          <w:sz w:val="24"/>
          <w:szCs w:val="24"/>
        </w:rPr>
        <w:t xml:space="preserve">proje </w:t>
      </w:r>
      <w:r w:rsidRPr="69468A93">
        <w:rPr>
          <w:sz w:val="24"/>
          <w:szCs w:val="24"/>
        </w:rPr>
        <w:t xml:space="preserve">çalışanlarına </w:t>
      </w:r>
      <w:r w:rsidR="1BABACE0" w:rsidRPr="69468A93">
        <w:rPr>
          <w:sz w:val="24"/>
          <w:szCs w:val="24"/>
        </w:rPr>
        <w:t>s</w:t>
      </w:r>
      <w:r w:rsidRPr="69468A93">
        <w:rPr>
          <w:sz w:val="24"/>
          <w:szCs w:val="24"/>
        </w:rPr>
        <w:t xml:space="preserve">özleşmenin ifası ile ilgili ve gerekli olduğu ölçüde verebilecek olup, </w:t>
      </w:r>
      <w:r w:rsidR="05303976" w:rsidRPr="69468A93">
        <w:rPr>
          <w:sz w:val="24"/>
          <w:szCs w:val="24"/>
        </w:rPr>
        <w:t>proje ekibinin</w:t>
      </w:r>
      <w:r w:rsidRPr="69468A93">
        <w:rPr>
          <w:sz w:val="24"/>
          <w:szCs w:val="24"/>
        </w:rPr>
        <w:t xml:space="preserve"> ve </w:t>
      </w:r>
      <w:r w:rsidR="05303976" w:rsidRPr="69468A93">
        <w:rPr>
          <w:sz w:val="24"/>
          <w:szCs w:val="24"/>
        </w:rPr>
        <w:t xml:space="preserve">proje için </w:t>
      </w:r>
      <w:r w:rsidRPr="69468A93">
        <w:rPr>
          <w:sz w:val="24"/>
          <w:szCs w:val="24"/>
        </w:rPr>
        <w:t>çalışanların da</w:t>
      </w:r>
      <w:r w:rsidR="1BABACE0" w:rsidRPr="69468A93">
        <w:rPr>
          <w:sz w:val="24"/>
          <w:szCs w:val="24"/>
        </w:rPr>
        <w:t xml:space="preserve"> s</w:t>
      </w:r>
      <w:r w:rsidRPr="69468A93">
        <w:rPr>
          <w:sz w:val="24"/>
          <w:szCs w:val="24"/>
        </w:rPr>
        <w:t>özleşmenin maddedeki yükümlülüklerine uygun davranmasını sağlamakla yükümlüdür</w:t>
      </w:r>
      <w:r w:rsidR="5A5F8320" w:rsidRPr="69468A93">
        <w:rPr>
          <w:sz w:val="24"/>
          <w:szCs w:val="24"/>
        </w:rPr>
        <w:t xml:space="preserve"> </w:t>
      </w:r>
    </w:p>
    <w:p w14:paraId="33F39739" w14:textId="77777777" w:rsidR="00207EFA" w:rsidRPr="00207EFA" w:rsidRDefault="006D61FB" w:rsidP="00B87148">
      <w:pPr>
        <w:spacing w:line="276" w:lineRule="auto"/>
        <w:ind w:firstLine="708"/>
        <w:jc w:val="both"/>
        <w:rPr>
          <w:sz w:val="24"/>
          <w:szCs w:val="24"/>
        </w:rPr>
      </w:pPr>
      <w:r w:rsidRPr="00207EFA">
        <w:rPr>
          <w:sz w:val="24"/>
          <w:szCs w:val="24"/>
        </w:rPr>
        <w:t xml:space="preserve">d)Proje Yürütücüsü tarafından </w:t>
      </w:r>
      <w:r w:rsidR="00C21F9A" w:rsidRPr="00207EFA">
        <w:rPr>
          <w:sz w:val="24"/>
          <w:szCs w:val="24"/>
        </w:rPr>
        <w:t>s</w:t>
      </w:r>
      <w:r w:rsidRPr="00207EFA">
        <w:rPr>
          <w:sz w:val="24"/>
          <w:szCs w:val="24"/>
        </w:rPr>
        <w:t>özleşme kapsamında elde edilen her türlü kişisel veri Proje Yürütücüsü</w:t>
      </w:r>
      <w:r w:rsidR="00C21F9A" w:rsidRPr="00207EFA">
        <w:rPr>
          <w:sz w:val="24"/>
          <w:szCs w:val="24"/>
        </w:rPr>
        <w:t>n</w:t>
      </w:r>
      <w:r w:rsidRPr="00207EFA">
        <w:rPr>
          <w:sz w:val="24"/>
          <w:szCs w:val="24"/>
        </w:rPr>
        <w:t xml:space="preserve">ün </w:t>
      </w:r>
      <w:r w:rsidR="00C21F9A" w:rsidRPr="00207EFA">
        <w:rPr>
          <w:sz w:val="24"/>
          <w:szCs w:val="24"/>
        </w:rPr>
        <w:t>s</w:t>
      </w:r>
      <w:r w:rsidRPr="00207EFA">
        <w:rPr>
          <w:sz w:val="24"/>
          <w:szCs w:val="24"/>
        </w:rPr>
        <w:t>özleşmenin ifası doğrultusunda destek alması zorunlu olan danışmanları hariç olmak üzere hiçbir suretle üçüncü kişilere ve/veya yurt dışına aktarılamaz. Üçüncü kişilere ve/veya yurtdışına aktarım kanuni olarak zorunluluk arz ettiğinde, Proje Yürütücüsü söz konusu aktarımı öncesinde Üniversiteden onay almakla yükümlüdür.</w:t>
      </w:r>
    </w:p>
    <w:p w14:paraId="56469400" w14:textId="15AC8145" w:rsidR="00207EFA" w:rsidRPr="00207EFA" w:rsidRDefault="4950A708" w:rsidP="00B87148">
      <w:pPr>
        <w:spacing w:line="276" w:lineRule="auto"/>
        <w:ind w:firstLine="708"/>
        <w:jc w:val="both"/>
        <w:rPr>
          <w:sz w:val="24"/>
          <w:szCs w:val="24"/>
        </w:rPr>
      </w:pPr>
      <w:r w:rsidRPr="69468A93">
        <w:rPr>
          <w:sz w:val="24"/>
          <w:szCs w:val="24"/>
        </w:rPr>
        <w:t xml:space="preserve"> e)Kişisel verilerin işlenmesini gerektiren hukuki sebepler ortadan kalktığı takdirde Proje Yürütücüsü</w:t>
      </w:r>
      <w:r w:rsidR="1BABACE0" w:rsidRPr="69468A93">
        <w:rPr>
          <w:sz w:val="24"/>
          <w:szCs w:val="24"/>
        </w:rPr>
        <w:t xml:space="preserve"> </w:t>
      </w:r>
      <w:r w:rsidRPr="69468A93">
        <w:rPr>
          <w:sz w:val="24"/>
          <w:szCs w:val="24"/>
        </w:rPr>
        <w:t>her halükarda zorunlu olarak veya Üniversitenin talebi üzerine söz konusu kişisel verileri ve bu verilerin izi veya uzantısı olabilecek her türlü veriyi, geri getirilemeyecek şekilde imha etmekle ve silinen kişisel verilerin erişilemez ve tekrar kullanılamaz olması için gerekli olan her türlü teknik ve idari tedbiri Üniversite tarafından oluşturulacak kontrol teşkilatı nezaretinde almakla yükümlüdür.</w:t>
      </w:r>
    </w:p>
    <w:p w14:paraId="7CCB974D" w14:textId="77777777" w:rsidR="00207EFA" w:rsidRPr="00207EFA" w:rsidRDefault="006D61FB" w:rsidP="00B87148">
      <w:pPr>
        <w:spacing w:line="276" w:lineRule="auto"/>
        <w:ind w:firstLine="708"/>
        <w:jc w:val="both"/>
        <w:rPr>
          <w:sz w:val="24"/>
          <w:szCs w:val="24"/>
        </w:rPr>
      </w:pPr>
      <w:r w:rsidRPr="00207EFA">
        <w:rPr>
          <w:sz w:val="24"/>
          <w:szCs w:val="24"/>
        </w:rPr>
        <w:t xml:space="preserve"> f) Üniversite, Proje Yürütücüsünden bilgi talep ettiğinde, Proje Yürütücüsü talep edilen bilgileri Üniversiteye iletmekle yükümlüdür. Ayrıca Proje Yürütücüsü, güvenliğini sağlamakla yükümlü olduğu kişisel verilere üçüncü kişilerce kanuni olmayan yollarla herhangi bir erişim sağlandığında veya kişisel veriler hukuka aykırı olarak üçüncü kişiler tarafından ele geçirildiğinde, bu durumu öğrendiği andan itibaren derhal Üniversiteye bildirmekle ve söz konusu ihlalin giderilmesi için gerekli çalışmaları yapmakla yükümlüdür.</w:t>
      </w:r>
    </w:p>
    <w:p w14:paraId="376D47E0" w14:textId="77777777" w:rsidR="00207EFA" w:rsidRDefault="006D61FB" w:rsidP="00B87148">
      <w:pPr>
        <w:spacing w:line="276" w:lineRule="auto"/>
        <w:ind w:firstLine="708"/>
        <w:jc w:val="both"/>
        <w:rPr>
          <w:sz w:val="24"/>
          <w:szCs w:val="24"/>
        </w:rPr>
      </w:pPr>
      <w:r w:rsidRPr="00207EFA">
        <w:rPr>
          <w:sz w:val="24"/>
          <w:szCs w:val="24"/>
        </w:rPr>
        <w:lastRenderedPageBreak/>
        <w:t xml:space="preserve">g) </w:t>
      </w:r>
      <w:r w:rsidR="006970E2">
        <w:rPr>
          <w:sz w:val="24"/>
          <w:szCs w:val="24"/>
        </w:rPr>
        <w:t>Kişisel Verilen Korunması Kanunu ve ilgili yönetmelikler kapsamında Proje Yürütücüsü ile ilgili hak ve yükümlülükler</w:t>
      </w:r>
      <w:r w:rsidR="00F149EE">
        <w:rPr>
          <w:sz w:val="24"/>
          <w:szCs w:val="24"/>
        </w:rPr>
        <w:t xml:space="preserve"> </w:t>
      </w:r>
      <w:r w:rsidR="006970E2">
        <w:rPr>
          <w:sz w:val="24"/>
          <w:szCs w:val="24"/>
        </w:rPr>
        <w:t xml:space="preserve"> proje ekibi,</w:t>
      </w:r>
      <w:r w:rsidRPr="00207EFA">
        <w:rPr>
          <w:sz w:val="24"/>
          <w:szCs w:val="24"/>
        </w:rPr>
        <w:t xml:space="preserve"> danışmanlar ve/veya </w:t>
      </w:r>
      <w:r w:rsidR="006970E2">
        <w:rPr>
          <w:sz w:val="24"/>
          <w:szCs w:val="24"/>
        </w:rPr>
        <w:t xml:space="preserve">Proje Yürütücüsünün </w:t>
      </w:r>
      <w:r w:rsidRPr="00207EFA">
        <w:rPr>
          <w:sz w:val="24"/>
          <w:szCs w:val="24"/>
        </w:rPr>
        <w:t>yetkilendirdiği kişiler</w:t>
      </w:r>
      <w:r w:rsidR="006970E2">
        <w:rPr>
          <w:sz w:val="24"/>
          <w:szCs w:val="24"/>
        </w:rPr>
        <w:t xml:space="preserve"> için de geçerlidir.</w:t>
      </w:r>
    </w:p>
    <w:p w14:paraId="62EBF3C5" w14:textId="77777777" w:rsidR="006970E2" w:rsidRDefault="006970E2" w:rsidP="00B87148">
      <w:pPr>
        <w:spacing w:line="276" w:lineRule="auto"/>
        <w:ind w:firstLine="708"/>
        <w:jc w:val="both"/>
        <w:rPr>
          <w:b/>
          <w:sz w:val="24"/>
          <w:szCs w:val="24"/>
        </w:rPr>
      </w:pPr>
    </w:p>
    <w:p w14:paraId="7E45E79B" w14:textId="6FF9FD03" w:rsidR="006D61FB" w:rsidRPr="00207EFA" w:rsidRDefault="006D61FB" w:rsidP="00B87148">
      <w:pPr>
        <w:spacing w:line="276" w:lineRule="auto"/>
        <w:ind w:firstLine="708"/>
        <w:jc w:val="both"/>
        <w:rPr>
          <w:sz w:val="24"/>
          <w:szCs w:val="24"/>
        </w:rPr>
      </w:pPr>
      <w:r w:rsidRPr="00207EFA">
        <w:rPr>
          <w:b/>
          <w:sz w:val="24"/>
          <w:szCs w:val="24"/>
        </w:rPr>
        <w:t xml:space="preserve">MADDE </w:t>
      </w:r>
      <w:r w:rsidR="006970E2">
        <w:rPr>
          <w:b/>
          <w:sz w:val="24"/>
          <w:szCs w:val="24"/>
        </w:rPr>
        <w:t>1</w:t>
      </w:r>
      <w:r w:rsidR="00123FBE">
        <w:rPr>
          <w:b/>
          <w:sz w:val="24"/>
          <w:szCs w:val="24"/>
        </w:rPr>
        <w:t>7</w:t>
      </w:r>
      <w:r w:rsidR="00C21F9A" w:rsidRPr="00207EFA">
        <w:rPr>
          <w:b/>
          <w:sz w:val="24"/>
          <w:szCs w:val="24"/>
        </w:rPr>
        <w:t>-</w:t>
      </w:r>
      <w:r w:rsidRPr="00207EFA">
        <w:rPr>
          <w:b/>
          <w:sz w:val="24"/>
          <w:szCs w:val="24"/>
        </w:rPr>
        <w:t xml:space="preserve"> </w:t>
      </w:r>
      <w:r w:rsidRPr="00207EFA">
        <w:rPr>
          <w:sz w:val="24"/>
          <w:szCs w:val="24"/>
        </w:rPr>
        <w:t>Üniversitenin veri alıcısı olarak yükümlülükleri:</w:t>
      </w:r>
    </w:p>
    <w:p w14:paraId="644069C2" w14:textId="77777777" w:rsidR="00207EFA" w:rsidRPr="00207EFA" w:rsidRDefault="006D61FB" w:rsidP="00B87148">
      <w:pPr>
        <w:spacing w:line="276" w:lineRule="auto"/>
        <w:ind w:firstLine="708"/>
        <w:jc w:val="both"/>
        <w:rPr>
          <w:sz w:val="24"/>
          <w:szCs w:val="24"/>
        </w:rPr>
      </w:pPr>
      <w:r w:rsidRPr="00207EFA">
        <w:rPr>
          <w:sz w:val="24"/>
          <w:szCs w:val="24"/>
        </w:rPr>
        <w:t>Proje Yürütücüsü Üniversite’ye aktaracağı kişisel verileri 6698 sayılı Kişisel Verilerin Korunması Kanununa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Proje Yürütücüsü kendisi münferiden sorumlu olacaktır. Üniversite talep ettiği takdirde, Proje Yürütücüsü, mevzuat kapsamında aydınlatma yükümlülüğünü yerine getirdiğini ve alması gereken açık rızaları aldığını gösterir yazılı belgeleri Üniversiteye ibraz etmekle yükümlüdür.</w:t>
      </w:r>
    </w:p>
    <w:p w14:paraId="37AC70F5" w14:textId="77777777" w:rsidR="006D61FB" w:rsidRPr="00207EFA" w:rsidRDefault="006D61FB" w:rsidP="00B87148">
      <w:pPr>
        <w:spacing w:line="276" w:lineRule="auto"/>
        <w:ind w:firstLine="708"/>
        <w:jc w:val="both"/>
        <w:rPr>
          <w:sz w:val="24"/>
          <w:szCs w:val="24"/>
        </w:rPr>
      </w:pPr>
      <w:r w:rsidRPr="00207EFA">
        <w:rPr>
          <w:sz w:val="24"/>
          <w:szCs w:val="24"/>
        </w:rPr>
        <w:t xml:space="preserve"> Üniversite, kendisi tarafından alınan veya Proje Yürütücüsü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Üniversite ayrıca kendisine aktarılan verilerle ilgili olarak ilgili kişileri aydınlatma yükümlülüğünü, makul süre içerisinde yerine getirecektir. Proje Yürütücüsü, Üniversitenin bu yükümlülüğünü yerine getirebilmesi için ilgili kişilerin iletişim bilgilerini Üniversite ile paylaşacağını kabul ve taahhüt eder.</w:t>
      </w:r>
    </w:p>
    <w:p w14:paraId="6D98A12B" w14:textId="77777777" w:rsidR="006970E2" w:rsidRDefault="006970E2" w:rsidP="00B87148">
      <w:pPr>
        <w:spacing w:line="276" w:lineRule="auto"/>
        <w:ind w:firstLine="708"/>
        <w:jc w:val="both"/>
        <w:rPr>
          <w:b/>
          <w:sz w:val="24"/>
          <w:szCs w:val="24"/>
        </w:rPr>
      </w:pPr>
    </w:p>
    <w:p w14:paraId="05F641FB" w14:textId="77777777" w:rsidR="006D61FB" w:rsidRPr="006970E2" w:rsidRDefault="00C5319B" w:rsidP="00B87148">
      <w:pPr>
        <w:spacing w:line="276" w:lineRule="auto"/>
        <w:ind w:firstLine="708"/>
        <w:jc w:val="both"/>
        <w:rPr>
          <w:b/>
          <w:sz w:val="24"/>
          <w:szCs w:val="24"/>
        </w:rPr>
      </w:pPr>
      <w:r>
        <w:rPr>
          <w:b/>
          <w:sz w:val="24"/>
          <w:szCs w:val="24"/>
        </w:rPr>
        <w:t>Sözleşmede Yer Almayan Haller</w:t>
      </w:r>
    </w:p>
    <w:p w14:paraId="4B85D13F" w14:textId="2877451A" w:rsidR="00FB4ABF" w:rsidRPr="00FB4ABF" w:rsidRDefault="56830AF3" w:rsidP="00FB4ABF">
      <w:pPr>
        <w:spacing w:before="120"/>
        <w:ind w:firstLine="708"/>
        <w:jc w:val="both"/>
        <w:rPr>
          <w:sz w:val="24"/>
          <w:szCs w:val="24"/>
        </w:rPr>
      </w:pPr>
      <w:r w:rsidRPr="00123FBE">
        <w:rPr>
          <w:b/>
          <w:bCs/>
          <w:sz w:val="24"/>
          <w:szCs w:val="24"/>
        </w:rPr>
        <w:t xml:space="preserve">MADDE </w:t>
      </w:r>
      <w:r w:rsidR="5A404C17" w:rsidRPr="00123FBE">
        <w:rPr>
          <w:b/>
          <w:bCs/>
          <w:sz w:val="24"/>
          <w:szCs w:val="24"/>
        </w:rPr>
        <w:t>1</w:t>
      </w:r>
      <w:r w:rsidR="00123FBE" w:rsidRPr="00123FBE">
        <w:rPr>
          <w:b/>
          <w:bCs/>
          <w:sz w:val="24"/>
          <w:szCs w:val="24"/>
        </w:rPr>
        <w:t>8</w:t>
      </w:r>
      <w:r w:rsidRPr="00123FBE">
        <w:rPr>
          <w:b/>
          <w:bCs/>
          <w:sz w:val="24"/>
          <w:szCs w:val="24"/>
        </w:rPr>
        <w:t>-</w:t>
      </w:r>
      <w:r w:rsidRPr="69468A93">
        <w:rPr>
          <w:sz w:val="24"/>
          <w:szCs w:val="24"/>
        </w:rPr>
        <w:t xml:space="preserve"> Sözleşmede belirtilmeyen hususlarla ilgili olarak, Mimar Sinan Güzel Sanatlar Üniversitesi B</w:t>
      </w:r>
      <w:r w:rsidR="110B557C" w:rsidRPr="69468A93">
        <w:rPr>
          <w:sz w:val="24"/>
          <w:szCs w:val="24"/>
        </w:rPr>
        <w:t xml:space="preserve">ilimsel </w:t>
      </w:r>
      <w:r w:rsidRPr="69468A93">
        <w:rPr>
          <w:sz w:val="24"/>
          <w:szCs w:val="24"/>
        </w:rPr>
        <w:t>A</w:t>
      </w:r>
      <w:r w:rsidR="110B557C" w:rsidRPr="69468A93">
        <w:rPr>
          <w:sz w:val="24"/>
          <w:szCs w:val="24"/>
        </w:rPr>
        <w:t xml:space="preserve">raştırmalar </w:t>
      </w:r>
      <w:r w:rsidRPr="69468A93">
        <w:rPr>
          <w:sz w:val="24"/>
          <w:szCs w:val="24"/>
        </w:rPr>
        <w:t>P</w:t>
      </w:r>
      <w:r w:rsidR="110B557C" w:rsidRPr="69468A93">
        <w:rPr>
          <w:sz w:val="24"/>
          <w:szCs w:val="24"/>
        </w:rPr>
        <w:t>rojeleri</w:t>
      </w:r>
      <w:r w:rsidRPr="69468A93">
        <w:rPr>
          <w:sz w:val="24"/>
          <w:szCs w:val="24"/>
        </w:rPr>
        <w:t xml:space="preserve"> Yönergesi, </w:t>
      </w:r>
      <w:r w:rsidR="110B557C" w:rsidRPr="69468A93">
        <w:rPr>
          <w:sz w:val="24"/>
          <w:szCs w:val="24"/>
        </w:rPr>
        <w:t>Yükseköğretim Kurumları Bilimsel Araştırma Projeleri Hakkında Yönetmelik ve konuyla ilgili diğer mevzuat hükümleri uygulanır.</w:t>
      </w:r>
    </w:p>
    <w:p w14:paraId="2946DB82" w14:textId="77777777" w:rsidR="00FB4ABF" w:rsidRDefault="00FB4ABF" w:rsidP="00B87148">
      <w:pPr>
        <w:pStyle w:val="Default"/>
        <w:spacing w:line="276" w:lineRule="auto"/>
        <w:ind w:firstLine="708"/>
        <w:jc w:val="both"/>
        <w:rPr>
          <w:rFonts w:ascii="Times New Roman" w:hAnsi="Times New Roman" w:cs="Times New Roman"/>
          <w:b/>
        </w:rPr>
      </w:pPr>
    </w:p>
    <w:p w14:paraId="6EDAC1ED" w14:textId="77777777" w:rsidR="006970E2" w:rsidRDefault="00C5319B" w:rsidP="00B87148">
      <w:pPr>
        <w:pStyle w:val="Default"/>
        <w:spacing w:line="276" w:lineRule="auto"/>
        <w:ind w:firstLine="708"/>
        <w:jc w:val="both"/>
        <w:rPr>
          <w:rFonts w:ascii="Times New Roman" w:hAnsi="Times New Roman" w:cs="Times New Roman"/>
          <w:b/>
        </w:rPr>
      </w:pPr>
      <w:r>
        <w:rPr>
          <w:rFonts w:ascii="Times New Roman" w:hAnsi="Times New Roman" w:cs="Times New Roman"/>
          <w:b/>
        </w:rPr>
        <w:t>Proje Süresini</w:t>
      </w:r>
      <w:r w:rsidR="00B87148">
        <w:rPr>
          <w:rFonts w:ascii="Times New Roman" w:hAnsi="Times New Roman" w:cs="Times New Roman"/>
          <w:b/>
        </w:rPr>
        <w:t>n</w:t>
      </w:r>
      <w:r>
        <w:rPr>
          <w:rFonts w:ascii="Times New Roman" w:hAnsi="Times New Roman" w:cs="Times New Roman"/>
          <w:b/>
        </w:rPr>
        <w:t xml:space="preserve"> Uzatılması/Ek Süre</w:t>
      </w:r>
    </w:p>
    <w:p w14:paraId="1FA59093" w14:textId="0DDE68AB" w:rsidR="007F1EFF" w:rsidRDefault="007F1EFF" w:rsidP="00B87148">
      <w:pPr>
        <w:pStyle w:val="Default"/>
        <w:spacing w:line="276" w:lineRule="auto"/>
        <w:ind w:firstLine="708"/>
        <w:jc w:val="both"/>
        <w:rPr>
          <w:rFonts w:ascii="Times New Roman" w:hAnsi="Times New Roman" w:cs="Times New Roman"/>
        </w:rPr>
      </w:pPr>
      <w:r w:rsidRPr="00207EFA">
        <w:rPr>
          <w:rFonts w:ascii="Times New Roman" w:hAnsi="Times New Roman" w:cs="Times New Roman"/>
          <w:b/>
        </w:rPr>
        <w:t xml:space="preserve">MADDE </w:t>
      </w:r>
      <w:r w:rsidR="00123FBE">
        <w:rPr>
          <w:rFonts w:ascii="Times New Roman" w:hAnsi="Times New Roman" w:cs="Times New Roman"/>
          <w:b/>
        </w:rPr>
        <w:t>19</w:t>
      </w:r>
      <w:r w:rsidRPr="00207EFA">
        <w:rPr>
          <w:rFonts w:ascii="Times New Roman" w:hAnsi="Times New Roman" w:cs="Times New Roman"/>
          <w:b/>
        </w:rPr>
        <w:t>-</w:t>
      </w:r>
      <w:r w:rsidRPr="00207EFA">
        <w:rPr>
          <w:rFonts w:ascii="Times New Roman" w:hAnsi="Times New Roman" w:cs="Times New Roman"/>
        </w:rPr>
        <w:t xml:space="preserve"> Komisyon kararı ile projeye ek süre verilmesi durumunda bu sözleşme, söz konusu </w:t>
      </w:r>
      <w:r w:rsidR="00FB4ABF">
        <w:rPr>
          <w:rFonts w:ascii="Times New Roman" w:hAnsi="Times New Roman" w:cs="Times New Roman"/>
        </w:rPr>
        <w:t xml:space="preserve">ek </w:t>
      </w:r>
      <w:r w:rsidRPr="00207EFA">
        <w:rPr>
          <w:rFonts w:ascii="Times New Roman" w:hAnsi="Times New Roman" w:cs="Times New Roman"/>
        </w:rPr>
        <w:t xml:space="preserve">süreyi kapsayacak şekilde uzatılmış sayılır. </w:t>
      </w:r>
    </w:p>
    <w:p w14:paraId="5997CC1D" w14:textId="77777777" w:rsidR="006970E2" w:rsidRDefault="006970E2" w:rsidP="00B87148">
      <w:pPr>
        <w:pStyle w:val="Default"/>
        <w:spacing w:line="276" w:lineRule="auto"/>
        <w:ind w:firstLine="708"/>
        <w:jc w:val="both"/>
        <w:rPr>
          <w:rFonts w:ascii="Times New Roman" w:hAnsi="Times New Roman" w:cs="Times New Roman"/>
          <w:b/>
        </w:rPr>
      </w:pPr>
    </w:p>
    <w:p w14:paraId="36F5291E" w14:textId="77777777" w:rsidR="006970E2" w:rsidRPr="006970E2" w:rsidRDefault="00C27F3B" w:rsidP="00B87148">
      <w:pPr>
        <w:pStyle w:val="Default"/>
        <w:spacing w:line="276" w:lineRule="auto"/>
        <w:ind w:firstLine="708"/>
        <w:jc w:val="both"/>
        <w:rPr>
          <w:rFonts w:ascii="Times New Roman" w:hAnsi="Times New Roman" w:cs="Times New Roman"/>
          <w:b/>
        </w:rPr>
      </w:pPr>
      <w:r>
        <w:rPr>
          <w:rFonts w:ascii="Times New Roman" w:hAnsi="Times New Roman" w:cs="Times New Roman"/>
          <w:b/>
        </w:rPr>
        <w:t xml:space="preserve">Anlaşmazlıklarda </w:t>
      </w:r>
      <w:r w:rsidR="006970E2" w:rsidRPr="006970E2">
        <w:rPr>
          <w:rFonts w:ascii="Times New Roman" w:hAnsi="Times New Roman" w:cs="Times New Roman"/>
          <w:b/>
        </w:rPr>
        <w:t>Yetkili Yargı Yeri</w:t>
      </w:r>
    </w:p>
    <w:p w14:paraId="6A559F44" w14:textId="595EB082" w:rsidR="007F1EFF" w:rsidRDefault="007F1EFF" w:rsidP="00B87148">
      <w:pPr>
        <w:pStyle w:val="Default"/>
        <w:spacing w:line="276" w:lineRule="auto"/>
        <w:ind w:firstLine="708"/>
        <w:jc w:val="both"/>
        <w:rPr>
          <w:rFonts w:ascii="Times New Roman" w:hAnsi="Times New Roman" w:cs="Times New Roman"/>
        </w:rPr>
      </w:pPr>
      <w:r w:rsidRPr="00207EFA">
        <w:rPr>
          <w:rFonts w:ascii="Times New Roman" w:hAnsi="Times New Roman" w:cs="Times New Roman"/>
          <w:b/>
        </w:rPr>
        <w:t>MADDE 2</w:t>
      </w:r>
      <w:r w:rsidR="00123FBE">
        <w:rPr>
          <w:rFonts w:ascii="Times New Roman" w:hAnsi="Times New Roman" w:cs="Times New Roman"/>
          <w:b/>
        </w:rPr>
        <w:t>0</w:t>
      </w:r>
      <w:r w:rsidRPr="00207EFA">
        <w:rPr>
          <w:rFonts w:ascii="Times New Roman" w:hAnsi="Times New Roman" w:cs="Times New Roman"/>
          <w:b/>
        </w:rPr>
        <w:t>-</w:t>
      </w:r>
      <w:r w:rsidR="00FB4ABF">
        <w:rPr>
          <w:rFonts w:ascii="Times New Roman" w:hAnsi="Times New Roman" w:cs="Times New Roman"/>
          <w:b/>
        </w:rPr>
        <w:t xml:space="preserve"> </w:t>
      </w:r>
      <w:r w:rsidR="00FB4ABF" w:rsidRPr="0064288C">
        <w:rPr>
          <w:rFonts w:ascii="Times New Roman" w:hAnsi="Times New Roman" w:cs="Times New Roman"/>
        </w:rPr>
        <w:t>İşbu sözleşmenin uygulanmasından doğabilecek ihtilaf halinde ve anlaşmazlıkların çözümünde</w:t>
      </w:r>
      <w:r w:rsidRPr="00207EFA">
        <w:rPr>
          <w:rFonts w:ascii="Times New Roman" w:hAnsi="Times New Roman" w:cs="Times New Roman"/>
        </w:rPr>
        <w:t xml:space="preserve"> yetkili merci İstanbul (Çağlayan) Mahkeme ve İcra Daireleridir. </w:t>
      </w:r>
    </w:p>
    <w:p w14:paraId="110FFD37" w14:textId="77777777" w:rsidR="00C5319B" w:rsidRDefault="00C5319B" w:rsidP="00B87148">
      <w:pPr>
        <w:pStyle w:val="Default"/>
        <w:spacing w:line="276" w:lineRule="auto"/>
        <w:ind w:firstLine="708"/>
        <w:jc w:val="both"/>
        <w:rPr>
          <w:rFonts w:ascii="Times New Roman" w:hAnsi="Times New Roman" w:cs="Times New Roman"/>
          <w:b/>
        </w:rPr>
      </w:pPr>
    </w:p>
    <w:p w14:paraId="109EF2DA" w14:textId="77777777" w:rsidR="00C27F3B" w:rsidRDefault="00C27F3B" w:rsidP="00B87148">
      <w:pPr>
        <w:spacing w:line="276" w:lineRule="auto"/>
        <w:ind w:firstLine="708"/>
        <w:jc w:val="both"/>
        <w:rPr>
          <w:b/>
          <w:sz w:val="24"/>
          <w:szCs w:val="24"/>
        </w:rPr>
      </w:pPr>
      <w:r>
        <w:rPr>
          <w:b/>
          <w:sz w:val="24"/>
          <w:szCs w:val="24"/>
        </w:rPr>
        <w:t>Yürürlük</w:t>
      </w:r>
      <w:r w:rsidR="00FA163D" w:rsidRPr="00207EFA">
        <w:rPr>
          <w:b/>
          <w:sz w:val="24"/>
          <w:szCs w:val="24"/>
        </w:rPr>
        <w:tab/>
      </w:r>
    </w:p>
    <w:p w14:paraId="5A0E037B" w14:textId="5E8BA2F0" w:rsidR="00880585" w:rsidRPr="00207EFA" w:rsidRDefault="3AFC477F" w:rsidP="69468A93">
      <w:pPr>
        <w:spacing w:line="276" w:lineRule="auto"/>
        <w:ind w:firstLine="708"/>
        <w:jc w:val="both"/>
        <w:rPr>
          <w:b/>
          <w:bCs/>
          <w:sz w:val="24"/>
          <w:szCs w:val="24"/>
        </w:rPr>
      </w:pPr>
      <w:r w:rsidRPr="69468A93">
        <w:rPr>
          <w:b/>
          <w:bCs/>
          <w:sz w:val="24"/>
          <w:szCs w:val="24"/>
        </w:rPr>
        <w:t xml:space="preserve">MADDE </w:t>
      </w:r>
      <w:r w:rsidR="3BD0FF31" w:rsidRPr="69468A93">
        <w:rPr>
          <w:b/>
          <w:bCs/>
          <w:sz w:val="24"/>
          <w:szCs w:val="24"/>
        </w:rPr>
        <w:t>2</w:t>
      </w:r>
      <w:r w:rsidR="00123FBE">
        <w:rPr>
          <w:b/>
          <w:bCs/>
          <w:sz w:val="24"/>
          <w:szCs w:val="24"/>
        </w:rPr>
        <w:t>1</w:t>
      </w:r>
      <w:r w:rsidRPr="69468A93">
        <w:rPr>
          <w:b/>
          <w:bCs/>
          <w:sz w:val="24"/>
          <w:szCs w:val="24"/>
        </w:rPr>
        <w:t>-</w:t>
      </w:r>
      <w:r w:rsidR="56830AF3" w:rsidRPr="69468A93">
        <w:rPr>
          <w:sz w:val="24"/>
          <w:szCs w:val="24"/>
        </w:rPr>
        <w:t xml:space="preserve"> </w:t>
      </w:r>
      <w:r w:rsidR="110B557C" w:rsidRPr="69468A93">
        <w:rPr>
          <w:sz w:val="24"/>
          <w:szCs w:val="24"/>
        </w:rPr>
        <w:t>İşbu s</w:t>
      </w:r>
      <w:r w:rsidR="56830AF3" w:rsidRPr="69468A93">
        <w:rPr>
          <w:sz w:val="24"/>
          <w:szCs w:val="24"/>
        </w:rPr>
        <w:t>özleşme,</w:t>
      </w:r>
      <w:r w:rsidR="5DB7C63C" w:rsidRPr="69468A93">
        <w:rPr>
          <w:sz w:val="24"/>
          <w:szCs w:val="24"/>
        </w:rPr>
        <w:t xml:space="preserve"> </w:t>
      </w:r>
      <w:r w:rsidR="110B557C" w:rsidRPr="69468A93">
        <w:rPr>
          <w:sz w:val="24"/>
          <w:szCs w:val="24"/>
        </w:rPr>
        <w:t>2</w:t>
      </w:r>
      <w:r w:rsidR="00123FBE">
        <w:rPr>
          <w:sz w:val="24"/>
          <w:szCs w:val="24"/>
        </w:rPr>
        <w:t>1</w:t>
      </w:r>
      <w:r w:rsidR="56830AF3" w:rsidRPr="69468A93">
        <w:rPr>
          <w:sz w:val="24"/>
          <w:szCs w:val="24"/>
        </w:rPr>
        <w:t xml:space="preserve"> madde, </w:t>
      </w:r>
      <w:r w:rsidR="110B557C" w:rsidRPr="69468A93">
        <w:rPr>
          <w:sz w:val="24"/>
          <w:szCs w:val="24"/>
        </w:rPr>
        <w:t>6</w:t>
      </w:r>
      <w:r w:rsidR="56830AF3" w:rsidRPr="69468A93">
        <w:rPr>
          <w:sz w:val="24"/>
          <w:szCs w:val="24"/>
        </w:rPr>
        <w:t xml:space="preserve"> (</w:t>
      </w:r>
      <w:r w:rsidR="110B557C" w:rsidRPr="69468A93">
        <w:rPr>
          <w:sz w:val="24"/>
          <w:szCs w:val="24"/>
        </w:rPr>
        <w:t>altı</w:t>
      </w:r>
      <w:r w:rsidR="56830AF3" w:rsidRPr="69468A93">
        <w:rPr>
          <w:sz w:val="24"/>
          <w:szCs w:val="24"/>
        </w:rPr>
        <w:t>) sayfadan ibaret olup; 2 (iki) asıl olarak</w:t>
      </w:r>
      <w:r w:rsidR="5DB7C63C" w:rsidRPr="69468A93">
        <w:rPr>
          <w:sz w:val="24"/>
          <w:szCs w:val="24"/>
        </w:rPr>
        <w:t xml:space="preserve"> …</w:t>
      </w:r>
      <w:r w:rsidR="56830AF3" w:rsidRPr="69468A93">
        <w:rPr>
          <w:sz w:val="24"/>
          <w:szCs w:val="24"/>
        </w:rPr>
        <w:t xml:space="preserve"> /</w:t>
      </w:r>
      <w:r w:rsidR="5DB7C63C" w:rsidRPr="69468A93">
        <w:rPr>
          <w:sz w:val="24"/>
          <w:szCs w:val="24"/>
        </w:rPr>
        <w:t>…</w:t>
      </w:r>
      <w:r w:rsidR="56830AF3" w:rsidRPr="69468A93">
        <w:rPr>
          <w:sz w:val="24"/>
          <w:szCs w:val="24"/>
        </w:rPr>
        <w:t xml:space="preserve"> / …. </w:t>
      </w:r>
      <w:proofErr w:type="gramStart"/>
      <w:r w:rsidR="00123FBE">
        <w:rPr>
          <w:sz w:val="24"/>
          <w:szCs w:val="24"/>
        </w:rPr>
        <w:t>t</w:t>
      </w:r>
      <w:r w:rsidR="56830AF3" w:rsidRPr="69468A93">
        <w:rPr>
          <w:sz w:val="24"/>
          <w:szCs w:val="24"/>
        </w:rPr>
        <w:t>arihinde</w:t>
      </w:r>
      <w:proofErr w:type="gramEnd"/>
      <w:r w:rsidR="00123FBE">
        <w:rPr>
          <w:sz w:val="24"/>
          <w:szCs w:val="24"/>
        </w:rPr>
        <w:t xml:space="preserve"> </w:t>
      </w:r>
      <w:r w:rsidR="1073145C" w:rsidRPr="69468A93">
        <w:rPr>
          <w:sz w:val="24"/>
          <w:szCs w:val="24"/>
        </w:rPr>
        <w:t>taraflarca</w:t>
      </w:r>
      <w:r w:rsidR="56830AF3" w:rsidRPr="69468A93">
        <w:rPr>
          <w:sz w:val="24"/>
          <w:szCs w:val="24"/>
        </w:rPr>
        <w:t xml:space="preserve"> müştereken imzalanmıştır.</w:t>
      </w:r>
    </w:p>
    <w:p w14:paraId="6B699379" w14:textId="77777777" w:rsidR="00E97236" w:rsidRPr="00207EFA" w:rsidRDefault="00E97236" w:rsidP="00B87148">
      <w:pPr>
        <w:spacing w:line="276" w:lineRule="auto"/>
        <w:jc w:val="both"/>
        <w:rPr>
          <w:sz w:val="24"/>
          <w:szCs w:val="24"/>
        </w:rPr>
      </w:pPr>
    </w:p>
    <w:tbl>
      <w:tblPr>
        <w:tblStyle w:val="TabloKlavuzu"/>
        <w:tblW w:w="10514" w:type="dxa"/>
        <w:tblLayout w:type="fixed"/>
        <w:tblLook w:val="06A0" w:firstRow="1" w:lastRow="0" w:firstColumn="1" w:lastColumn="0" w:noHBand="1" w:noVBand="1"/>
      </w:tblPr>
      <w:tblGrid>
        <w:gridCol w:w="5853"/>
        <w:gridCol w:w="4661"/>
      </w:tblGrid>
      <w:tr w:rsidR="69468A93" w14:paraId="25083672" w14:textId="77777777" w:rsidTr="00A27A69">
        <w:trPr>
          <w:trHeight w:val="2209"/>
        </w:trPr>
        <w:tc>
          <w:tcPr>
            <w:tcW w:w="5853" w:type="dxa"/>
          </w:tcPr>
          <w:p w14:paraId="4F1723D4" w14:textId="6F43851F" w:rsidR="5903517F" w:rsidRDefault="5903517F" w:rsidP="69468A93">
            <w:pPr>
              <w:rPr>
                <w:b/>
                <w:bCs/>
                <w:sz w:val="22"/>
                <w:szCs w:val="22"/>
                <w:u w:val="single"/>
              </w:rPr>
            </w:pPr>
            <w:r w:rsidRPr="69468A93">
              <w:rPr>
                <w:b/>
                <w:bCs/>
                <w:sz w:val="22"/>
                <w:szCs w:val="22"/>
                <w:u w:val="single"/>
              </w:rPr>
              <w:t>MİMAR SİNAN GÜZEL SANATLAR</w:t>
            </w:r>
            <w:r w:rsidR="7B44E085" w:rsidRPr="69468A93">
              <w:rPr>
                <w:b/>
                <w:bCs/>
                <w:sz w:val="22"/>
                <w:szCs w:val="22"/>
                <w:u w:val="single"/>
              </w:rPr>
              <w:t xml:space="preserve"> ÜNİVERSİTESİ</w:t>
            </w:r>
          </w:p>
          <w:p w14:paraId="7D5532C9" w14:textId="71EBD0EF" w:rsidR="69468A93" w:rsidRDefault="69468A93" w:rsidP="69468A93">
            <w:pPr>
              <w:spacing w:line="276" w:lineRule="auto"/>
              <w:jc w:val="both"/>
              <w:rPr>
                <w:sz w:val="24"/>
                <w:szCs w:val="24"/>
              </w:rPr>
            </w:pPr>
            <w:r w:rsidRPr="69468A93">
              <w:rPr>
                <w:sz w:val="24"/>
                <w:szCs w:val="24"/>
              </w:rPr>
              <w:t xml:space="preserve">Unvanı / Adı Soyadı:  </w:t>
            </w:r>
          </w:p>
          <w:p w14:paraId="6A039671" w14:textId="40219D61" w:rsidR="69468A93" w:rsidRDefault="69468A93" w:rsidP="69468A93">
            <w:pPr>
              <w:spacing w:line="276" w:lineRule="auto"/>
              <w:jc w:val="both"/>
              <w:rPr>
                <w:i/>
                <w:iCs/>
                <w:sz w:val="24"/>
                <w:szCs w:val="24"/>
                <w:u w:val="single"/>
              </w:rPr>
            </w:pPr>
            <w:r w:rsidRPr="69468A93">
              <w:rPr>
                <w:i/>
                <w:iCs/>
                <w:sz w:val="24"/>
                <w:szCs w:val="24"/>
              </w:rPr>
              <w:t>Rektör Yardımcısı</w:t>
            </w:r>
          </w:p>
          <w:p w14:paraId="645DD4F2" w14:textId="285FB14A" w:rsidR="69468A93" w:rsidRDefault="69468A93" w:rsidP="69468A93">
            <w:pPr>
              <w:spacing w:line="276" w:lineRule="auto"/>
              <w:jc w:val="both"/>
              <w:rPr>
                <w:sz w:val="24"/>
                <w:szCs w:val="24"/>
              </w:rPr>
            </w:pPr>
            <w:r w:rsidRPr="69468A93">
              <w:rPr>
                <w:sz w:val="24"/>
                <w:szCs w:val="24"/>
              </w:rPr>
              <w:t>İmza</w:t>
            </w:r>
          </w:p>
          <w:p w14:paraId="7071B28D" w14:textId="4C715DDA" w:rsidR="69468A93" w:rsidRDefault="69468A93" w:rsidP="69468A93">
            <w:pPr>
              <w:rPr>
                <w:b/>
                <w:bCs/>
                <w:sz w:val="24"/>
                <w:szCs w:val="24"/>
                <w:u w:val="single"/>
              </w:rPr>
            </w:pPr>
          </w:p>
        </w:tc>
        <w:tc>
          <w:tcPr>
            <w:tcW w:w="4661" w:type="dxa"/>
          </w:tcPr>
          <w:p w14:paraId="6A41E330" w14:textId="4A51B065" w:rsidR="5903517F" w:rsidRDefault="5903517F" w:rsidP="69468A93">
            <w:pPr>
              <w:rPr>
                <w:b/>
                <w:bCs/>
                <w:sz w:val="22"/>
                <w:szCs w:val="22"/>
              </w:rPr>
            </w:pPr>
            <w:r w:rsidRPr="69468A93">
              <w:rPr>
                <w:b/>
                <w:bCs/>
                <w:sz w:val="22"/>
                <w:szCs w:val="22"/>
                <w:u w:val="single"/>
              </w:rPr>
              <w:t>PROJE Y</w:t>
            </w:r>
            <w:r w:rsidR="5A5F8320" w:rsidRPr="69468A93">
              <w:rPr>
                <w:b/>
                <w:bCs/>
                <w:sz w:val="22"/>
                <w:szCs w:val="22"/>
                <w:u w:val="single"/>
              </w:rPr>
              <w:t>ÜRÜTÜCÜSÜ</w:t>
            </w:r>
          </w:p>
          <w:p w14:paraId="0ADD5E86" w14:textId="1451CF23" w:rsidR="69468A93" w:rsidRDefault="69468A93" w:rsidP="69468A93">
            <w:pPr>
              <w:spacing w:line="276" w:lineRule="auto"/>
              <w:jc w:val="both"/>
              <w:rPr>
                <w:sz w:val="24"/>
                <w:szCs w:val="24"/>
                <w:u w:val="single"/>
              </w:rPr>
            </w:pPr>
            <w:r w:rsidRPr="69468A93">
              <w:rPr>
                <w:sz w:val="24"/>
                <w:szCs w:val="24"/>
              </w:rPr>
              <w:t>Unvanı / Adı Soyadı:</w:t>
            </w:r>
          </w:p>
          <w:p w14:paraId="49D9F76D" w14:textId="2D0072E5" w:rsidR="69468A93" w:rsidRDefault="69468A93" w:rsidP="69468A93">
            <w:pPr>
              <w:spacing w:line="276" w:lineRule="auto"/>
              <w:jc w:val="both"/>
              <w:rPr>
                <w:sz w:val="24"/>
                <w:szCs w:val="24"/>
              </w:rPr>
            </w:pPr>
          </w:p>
          <w:p w14:paraId="59DFA348" w14:textId="41EA57AB" w:rsidR="69468A93" w:rsidRDefault="69468A93" w:rsidP="69468A93">
            <w:pPr>
              <w:rPr>
                <w:sz w:val="22"/>
                <w:szCs w:val="22"/>
              </w:rPr>
            </w:pPr>
            <w:r w:rsidRPr="69468A93">
              <w:rPr>
                <w:sz w:val="22"/>
                <w:szCs w:val="22"/>
              </w:rPr>
              <w:t>İmza</w:t>
            </w:r>
          </w:p>
        </w:tc>
      </w:tr>
    </w:tbl>
    <w:p w14:paraId="08CE6F91" w14:textId="743931E8" w:rsidR="00934630" w:rsidRPr="00A27A69" w:rsidRDefault="7B44E085" w:rsidP="00A27A69">
      <w:pPr>
        <w:spacing w:line="276" w:lineRule="auto"/>
        <w:ind w:firstLine="708"/>
        <w:jc w:val="both"/>
        <w:rPr>
          <w:b/>
          <w:bCs/>
          <w:sz w:val="24"/>
          <w:szCs w:val="24"/>
          <w:u w:val="single"/>
        </w:rPr>
      </w:pPr>
      <w:r w:rsidRPr="69468A93">
        <w:rPr>
          <w:b/>
          <w:bCs/>
          <w:sz w:val="24"/>
          <w:szCs w:val="24"/>
        </w:rPr>
        <w:t xml:space="preserve">           </w:t>
      </w:r>
      <w:r w:rsidR="5903517F" w:rsidRPr="69468A93">
        <w:rPr>
          <w:b/>
          <w:bCs/>
          <w:sz w:val="24"/>
          <w:szCs w:val="24"/>
        </w:rPr>
        <w:t xml:space="preserve">       </w:t>
      </w:r>
    </w:p>
    <w:p w14:paraId="61CDCEAD" w14:textId="77777777" w:rsidR="00CB3292" w:rsidRPr="00207EFA" w:rsidRDefault="00CB3292" w:rsidP="00B87148">
      <w:pPr>
        <w:spacing w:line="276" w:lineRule="auto"/>
        <w:jc w:val="both"/>
        <w:rPr>
          <w:b/>
          <w:sz w:val="24"/>
          <w:szCs w:val="24"/>
          <w:u w:val="single"/>
        </w:rPr>
      </w:pPr>
    </w:p>
    <w:sectPr w:rsidR="00CB3292" w:rsidRPr="00207EFA" w:rsidSect="008E708E">
      <w:pgSz w:w="11906" w:h="16838"/>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8B1"/>
    <w:multiLevelType w:val="hybridMultilevel"/>
    <w:tmpl w:val="861A1656"/>
    <w:lvl w:ilvl="0" w:tplc="61823BEC">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722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3D"/>
    <w:rsid w:val="000356D4"/>
    <w:rsid w:val="00037A60"/>
    <w:rsid w:val="00041CE5"/>
    <w:rsid w:val="00090A72"/>
    <w:rsid w:val="000A43E5"/>
    <w:rsid w:val="000D0CF8"/>
    <w:rsid w:val="000D79A5"/>
    <w:rsid w:val="00123FBE"/>
    <w:rsid w:val="00173198"/>
    <w:rsid w:val="001A37BD"/>
    <w:rsid w:val="001B0281"/>
    <w:rsid w:val="001B35FA"/>
    <w:rsid w:val="001D1B5A"/>
    <w:rsid w:val="00207EFA"/>
    <w:rsid w:val="002503A2"/>
    <w:rsid w:val="0025551E"/>
    <w:rsid w:val="00265489"/>
    <w:rsid w:val="00276647"/>
    <w:rsid w:val="002F6AC8"/>
    <w:rsid w:val="00304506"/>
    <w:rsid w:val="003067B6"/>
    <w:rsid w:val="0032495D"/>
    <w:rsid w:val="00335A47"/>
    <w:rsid w:val="003602AE"/>
    <w:rsid w:val="0036137E"/>
    <w:rsid w:val="00370C40"/>
    <w:rsid w:val="003A39B8"/>
    <w:rsid w:val="003D7D8E"/>
    <w:rsid w:val="003E4094"/>
    <w:rsid w:val="003E5F0B"/>
    <w:rsid w:val="003F07C6"/>
    <w:rsid w:val="003F2C54"/>
    <w:rsid w:val="00406793"/>
    <w:rsid w:val="004626D0"/>
    <w:rsid w:val="00462CC5"/>
    <w:rsid w:val="0047219F"/>
    <w:rsid w:val="00482FA2"/>
    <w:rsid w:val="00497A03"/>
    <w:rsid w:val="004E78C5"/>
    <w:rsid w:val="004F273A"/>
    <w:rsid w:val="00566A10"/>
    <w:rsid w:val="005C29A4"/>
    <w:rsid w:val="00615E81"/>
    <w:rsid w:val="0063464F"/>
    <w:rsid w:val="0065099C"/>
    <w:rsid w:val="00673314"/>
    <w:rsid w:val="0069136C"/>
    <w:rsid w:val="00693515"/>
    <w:rsid w:val="006970E2"/>
    <w:rsid w:val="006D61FB"/>
    <w:rsid w:val="006F5885"/>
    <w:rsid w:val="00704F00"/>
    <w:rsid w:val="00714FCE"/>
    <w:rsid w:val="00717C46"/>
    <w:rsid w:val="007368CA"/>
    <w:rsid w:val="0074504C"/>
    <w:rsid w:val="007804EA"/>
    <w:rsid w:val="007A2CC3"/>
    <w:rsid w:val="007A70BB"/>
    <w:rsid w:val="007B10A4"/>
    <w:rsid w:val="007F1EFF"/>
    <w:rsid w:val="00801531"/>
    <w:rsid w:val="00804B70"/>
    <w:rsid w:val="00817994"/>
    <w:rsid w:val="00821384"/>
    <w:rsid w:val="00842C95"/>
    <w:rsid w:val="00846CEB"/>
    <w:rsid w:val="00860C52"/>
    <w:rsid w:val="00871B05"/>
    <w:rsid w:val="00880585"/>
    <w:rsid w:val="008E4726"/>
    <w:rsid w:val="008E708E"/>
    <w:rsid w:val="00934630"/>
    <w:rsid w:val="009377A2"/>
    <w:rsid w:val="00952577"/>
    <w:rsid w:val="00956B28"/>
    <w:rsid w:val="009606C0"/>
    <w:rsid w:val="009721D1"/>
    <w:rsid w:val="00973C51"/>
    <w:rsid w:val="009863C5"/>
    <w:rsid w:val="00986D50"/>
    <w:rsid w:val="009874FE"/>
    <w:rsid w:val="009B459E"/>
    <w:rsid w:val="009B6997"/>
    <w:rsid w:val="009C3A01"/>
    <w:rsid w:val="00A11B13"/>
    <w:rsid w:val="00A24139"/>
    <w:rsid w:val="00A27A69"/>
    <w:rsid w:val="00A621FD"/>
    <w:rsid w:val="00A6796C"/>
    <w:rsid w:val="00A90660"/>
    <w:rsid w:val="00A92918"/>
    <w:rsid w:val="00AF53E9"/>
    <w:rsid w:val="00B061F0"/>
    <w:rsid w:val="00B36512"/>
    <w:rsid w:val="00B50B43"/>
    <w:rsid w:val="00B75806"/>
    <w:rsid w:val="00B87148"/>
    <w:rsid w:val="00B97A08"/>
    <w:rsid w:val="00BA32AB"/>
    <w:rsid w:val="00BA6E1E"/>
    <w:rsid w:val="00BB228E"/>
    <w:rsid w:val="00C01CB3"/>
    <w:rsid w:val="00C21F9A"/>
    <w:rsid w:val="00C27F3B"/>
    <w:rsid w:val="00C4365D"/>
    <w:rsid w:val="00C5319B"/>
    <w:rsid w:val="00C53AB1"/>
    <w:rsid w:val="00C56895"/>
    <w:rsid w:val="00C6393B"/>
    <w:rsid w:val="00C913F2"/>
    <w:rsid w:val="00CA1762"/>
    <w:rsid w:val="00CB3292"/>
    <w:rsid w:val="00CB6EA5"/>
    <w:rsid w:val="00CC7E5A"/>
    <w:rsid w:val="00CE0CAE"/>
    <w:rsid w:val="00CE0CE4"/>
    <w:rsid w:val="00CF3C04"/>
    <w:rsid w:val="00D03DD1"/>
    <w:rsid w:val="00D3641E"/>
    <w:rsid w:val="00D644ED"/>
    <w:rsid w:val="00D701C4"/>
    <w:rsid w:val="00D76984"/>
    <w:rsid w:val="00DB794D"/>
    <w:rsid w:val="00E371E6"/>
    <w:rsid w:val="00E54949"/>
    <w:rsid w:val="00E70BBF"/>
    <w:rsid w:val="00E83C9E"/>
    <w:rsid w:val="00E97236"/>
    <w:rsid w:val="00EC2051"/>
    <w:rsid w:val="00EC361A"/>
    <w:rsid w:val="00EE54EC"/>
    <w:rsid w:val="00EF44AE"/>
    <w:rsid w:val="00F01EEF"/>
    <w:rsid w:val="00F07808"/>
    <w:rsid w:val="00F149EE"/>
    <w:rsid w:val="00F239DA"/>
    <w:rsid w:val="00F420EF"/>
    <w:rsid w:val="00F52512"/>
    <w:rsid w:val="00F53104"/>
    <w:rsid w:val="00F65674"/>
    <w:rsid w:val="00F966A1"/>
    <w:rsid w:val="00FA163D"/>
    <w:rsid w:val="00FB3151"/>
    <w:rsid w:val="00FB4ABF"/>
    <w:rsid w:val="00FC1B85"/>
    <w:rsid w:val="00FF2FC6"/>
    <w:rsid w:val="00FF4BD4"/>
    <w:rsid w:val="02BAE5A7"/>
    <w:rsid w:val="03FF2EA6"/>
    <w:rsid w:val="04226E0B"/>
    <w:rsid w:val="05303976"/>
    <w:rsid w:val="05BE3E6C"/>
    <w:rsid w:val="07C5C6F0"/>
    <w:rsid w:val="09486EF4"/>
    <w:rsid w:val="09578A4F"/>
    <w:rsid w:val="0AC5F78C"/>
    <w:rsid w:val="0D3C2615"/>
    <w:rsid w:val="0E3F5D77"/>
    <w:rsid w:val="0FAAA386"/>
    <w:rsid w:val="1058E3A5"/>
    <w:rsid w:val="1073145C"/>
    <w:rsid w:val="110B557C"/>
    <w:rsid w:val="11A43924"/>
    <w:rsid w:val="12EA31CE"/>
    <w:rsid w:val="13D6073B"/>
    <w:rsid w:val="1495769E"/>
    <w:rsid w:val="14DBD9E6"/>
    <w:rsid w:val="157B68C9"/>
    <w:rsid w:val="1608AA33"/>
    <w:rsid w:val="17A47A94"/>
    <w:rsid w:val="18B68550"/>
    <w:rsid w:val="194B5705"/>
    <w:rsid w:val="19D97FD7"/>
    <w:rsid w:val="1B41F45C"/>
    <w:rsid w:val="1BABACE0"/>
    <w:rsid w:val="1CB4C42C"/>
    <w:rsid w:val="1D9BF9B2"/>
    <w:rsid w:val="21B135E0"/>
    <w:rsid w:val="249607D4"/>
    <w:rsid w:val="24BBB1E2"/>
    <w:rsid w:val="24E672EB"/>
    <w:rsid w:val="25F5C1F2"/>
    <w:rsid w:val="25F91BCB"/>
    <w:rsid w:val="2626BB83"/>
    <w:rsid w:val="263AA26D"/>
    <w:rsid w:val="26578243"/>
    <w:rsid w:val="268F61A8"/>
    <w:rsid w:val="275B785B"/>
    <w:rsid w:val="286695A7"/>
    <w:rsid w:val="2900FD6F"/>
    <w:rsid w:val="2A45441C"/>
    <w:rsid w:val="2A4F511E"/>
    <w:rsid w:val="2BFF2A70"/>
    <w:rsid w:val="2C17604B"/>
    <w:rsid w:val="2D9AFAD1"/>
    <w:rsid w:val="2DA147F6"/>
    <w:rsid w:val="2F1DA2D5"/>
    <w:rsid w:val="2F2A3C56"/>
    <w:rsid w:val="3014BECC"/>
    <w:rsid w:val="32866FF9"/>
    <w:rsid w:val="33411904"/>
    <w:rsid w:val="371779E3"/>
    <w:rsid w:val="371F2205"/>
    <w:rsid w:val="378F2538"/>
    <w:rsid w:val="3A4F1AA5"/>
    <w:rsid w:val="3AFC477F"/>
    <w:rsid w:val="3BD0FF31"/>
    <w:rsid w:val="3BEAEB06"/>
    <w:rsid w:val="3BF1F74E"/>
    <w:rsid w:val="3D394075"/>
    <w:rsid w:val="3EE843EB"/>
    <w:rsid w:val="40A240D8"/>
    <w:rsid w:val="41EC3E13"/>
    <w:rsid w:val="42D92DED"/>
    <w:rsid w:val="4372BF45"/>
    <w:rsid w:val="441E99B7"/>
    <w:rsid w:val="44583DDF"/>
    <w:rsid w:val="4489E316"/>
    <w:rsid w:val="45C8F882"/>
    <w:rsid w:val="45FD3086"/>
    <w:rsid w:val="47D3F046"/>
    <w:rsid w:val="47F93A80"/>
    <w:rsid w:val="4950A708"/>
    <w:rsid w:val="49A130EC"/>
    <w:rsid w:val="4ACB1775"/>
    <w:rsid w:val="4B5113DC"/>
    <w:rsid w:val="4B6D3C29"/>
    <w:rsid w:val="4C56E687"/>
    <w:rsid w:val="4C5DFF2C"/>
    <w:rsid w:val="4E43AEC4"/>
    <w:rsid w:val="4E7779C7"/>
    <w:rsid w:val="5118E796"/>
    <w:rsid w:val="51DC7DAD"/>
    <w:rsid w:val="520CACF5"/>
    <w:rsid w:val="53A87D56"/>
    <w:rsid w:val="53EF2EB2"/>
    <w:rsid w:val="558AF9F8"/>
    <w:rsid w:val="56830AF3"/>
    <w:rsid w:val="56E01E18"/>
    <w:rsid w:val="58237B79"/>
    <w:rsid w:val="5903517F"/>
    <w:rsid w:val="59BA2C6E"/>
    <w:rsid w:val="5A100425"/>
    <w:rsid w:val="5A404C17"/>
    <w:rsid w:val="5A5F8320"/>
    <w:rsid w:val="5B8C51D8"/>
    <w:rsid w:val="5BA08364"/>
    <w:rsid w:val="5BC04FAD"/>
    <w:rsid w:val="5C2C910F"/>
    <w:rsid w:val="5DABB880"/>
    <w:rsid w:val="5DB7C63C"/>
    <w:rsid w:val="5E92BCFD"/>
    <w:rsid w:val="5EB63A5D"/>
    <w:rsid w:val="5ED82426"/>
    <w:rsid w:val="5EE37548"/>
    <w:rsid w:val="60296DF2"/>
    <w:rsid w:val="621B160A"/>
    <w:rsid w:val="631693B2"/>
    <w:rsid w:val="63610EB4"/>
    <w:rsid w:val="643BA94A"/>
    <w:rsid w:val="6562B81B"/>
    <w:rsid w:val="6698AF76"/>
    <w:rsid w:val="67397269"/>
    <w:rsid w:val="69468A93"/>
    <w:rsid w:val="6B740E1F"/>
    <w:rsid w:val="6CF6B623"/>
    <w:rsid w:val="6D4D6430"/>
    <w:rsid w:val="6DF6C657"/>
    <w:rsid w:val="6E45162A"/>
    <w:rsid w:val="6E518BA4"/>
    <w:rsid w:val="6EA3C15B"/>
    <w:rsid w:val="6EBCE9B8"/>
    <w:rsid w:val="70280C4D"/>
    <w:rsid w:val="70477F42"/>
    <w:rsid w:val="709D56F9"/>
    <w:rsid w:val="7239275A"/>
    <w:rsid w:val="72CA377A"/>
    <w:rsid w:val="74159395"/>
    <w:rsid w:val="74260497"/>
    <w:rsid w:val="751302DF"/>
    <w:rsid w:val="75875103"/>
    <w:rsid w:val="7638240A"/>
    <w:rsid w:val="79C43664"/>
    <w:rsid w:val="7A8F247B"/>
    <w:rsid w:val="7AC10E98"/>
    <w:rsid w:val="7B44E085"/>
    <w:rsid w:val="7B62D11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5E5A8"/>
  <w15:chartTrackingRefBased/>
  <w15:docId w15:val="{5CD29299-A491-4FD9-BED7-212171E8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tr-TR"/>
    </w:rPr>
  </w:style>
  <w:style w:type="paragraph" w:styleId="Balk1">
    <w:name w:val="heading 1"/>
    <w:basedOn w:val="Normal"/>
    <w:next w:val="Normal"/>
    <w:qFormat/>
    <w:pPr>
      <w:keepNext/>
      <w:jc w:val="both"/>
      <w:outlineLvl w:val="0"/>
    </w:pPr>
    <w:rPr>
      <w:rFonts w:ascii="Arial" w:hAnsi="Arial"/>
      <w:b/>
      <w:sz w:val="22"/>
    </w:rPr>
  </w:style>
  <w:style w:type="paragraph" w:styleId="Balk2">
    <w:name w:val="heading 2"/>
    <w:basedOn w:val="Normal"/>
    <w:next w:val="Normal"/>
    <w:qFormat/>
    <w:pPr>
      <w:keepNext/>
      <w:outlineLvl w:val="1"/>
    </w:pPr>
    <w:rPr>
      <w:rFonts w:ascii="Arial" w:hAnsi="Arial"/>
      <w:b/>
      <w:sz w:val="22"/>
    </w:rPr>
  </w:style>
  <w:style w:type="paragraph" w:styleId="Balk3">
    <w:name w:val="heading 3"/>
    <w:basedOn w:val="Normal"/>
    <w:next w:val="Normal"/>
    <w:qFormat/>
    <w:pPr>
      <w:keepNext/>
      <w:jc w:val="center"/>
      <w:outlineLvl w:val="2"/>
    </w:pPr>
    <w:rPr>
      <w:rFonts w:ascii="Arial" w:hAnsi="Arial"/>
      <w:b/>
      <w:sz w:val="24"/>
    </w:rPr>
  </w:style>
  <w:style w:type="paragraph" w:styleId="Balk4">
    <w:name w:val="heading 4"/>
    <w:basedOn w:val="Normal"/>
    <w:next w:val="Normal"/>
    <w:qFormat/>
    <w:pPr>
      <w:keepNext/>
      <w:outlineLvl w:val="3"/>
    </w:pPr>
    <w:rPr>
      <w:rFonts w:ascii="Arial" w:hAnsi="Arial"/>
      <w:b/>
      <w:sz w:val="24"/>
    </w:rPr>
  </w:style>
  <w:style w:type="paragraph" w:styleId="Balk5">
    <w:name w:val="heading 5"/>
    <w:basedOn w:val="Normal"/>
    <w:next w:val="Normal"/>
    <w:qFormat/>
    <w:pPr>
      <w:keepNext/>
      <w:outlineLvl w:val="4"/>
    </w:pPr>
    <w:rPr>
      <w:rFonts w:ascii="Arial" w:hAnsi="Arial" w:cs="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sz w:val="28"/>
    </w:rPr>
  </w:style>
  <w:style w:type="paragraph" w:styleId="GvdeMetni">
    <w:name w:val="Body Text"/>
    <w:basedOn w:val="Normal"/>
    <w:semiHidden/>
    <w:pPr>
      <w:jc w:val="both"/>
    </w:pPr>
    <w:rPr>
      <w:rFonts w:ascii="Arial" w:hAnsi="Arial"/>
      <w:sz w:val="24"/>
    </w:rPr>
  </w:style>
  <w:style w:type="paragraph" w:styleId="GvdeMetniGirintisi">
    <w:name w:val="Body Text Indent"/>
    <w:basedOn w:val="Normal"/>
    <w:semiHidden/>
    <w:pPr>
      <w:ind w:firstLine="708"/>
      <w:jc w:val="both"/>
    </w:pPr>
    <w:rPr>
      <w:rFonts w:ascii="Arial" w:hAnsi="Arial"/>
      <w:b/>
      <w:sz w:val="24"/>
    </w:rPr>
  </w:style>
  <w:style w:type="paragraph" w:styleId="BalonMetni">
    <w:name w:val="Balloon Text"/>
    <w:basedOn w:val="Normal"/>
    <w:link w:val="BalonMetniChar"/>
    <w:uiPriority w:val="99"/>
    <w:semiHidden/>
    <w:unhideWhenUsed/>
    <w:rsid w:val="003F2C54"/>
    <w:rPr>
      <w:rFonts w:ascii="Segoe UI" w:hAnsi="Segoe UI"/>
      <w:sz w:val="18"/>
      <w:szCs w:val="18"/>
      <w:lang w:val="x-none" w:eastAsia="x-none"/>
    </w:rPr>
  </w:style>
  <w:style w:type="character" w:customStyle="1" w:styleId="BalonMetniChar">
    <w:name w:val="Balon Metni Char"/>
    <w:link w:val="BalonMetni"/>
    <w:uiPriority w:val="99"/>
    <w:semiHidden/>
    <w:rsid w:val="003F2C54"/>
    <w:rPr>
      <w:rFonts w:ascii="Segoe UI" w:hAnsi="Segoe UI" w:cs="Segoe UI"/>
      <w:sz w:val="18"/>
      <w:szCs w:val="18"/>
    </w:rPr>
  </w:style>
  <w:style w:type="table" w:styleId="TabloKlavuzu">
    <w:name w:val="Table Grid"/>
    <w:basedOn w:val="NormalTablo"/>
    <w:uiPriority w:val="59"/>
    <w:rsid w:val="00CC7E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7E5A"/>
    <w:pPr>
      <w:autoSpaceDE w:val="0"/>
      <w:autoSpaceDN w:val="0"/>
      <w:adjustRightInd w:val="0"/>
    </w:pPr>
    <w:rPr>
      <w:rFonts w:ascii="Segoe UI" w:eastAsia="Calibr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4940-DDEE-4F15-B6CD-ED9E15C5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3041</Words>
  <Characters>17340</Characters>
  <Application>Microsoft Office Word</Application>
  <DocSecurity>0</DocSecurity>
  <Lines>144</Lines>
  <Paragraphs>40</Paragraphs>
  <ScaleCrop>false</ScaleCrop>
  <Company>VESTEL A.Ş.</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NERMİN</dc:creator>
  <cp:keywords/>
  <cp:lastModifiedBy>Sabri Engin AYITKAN</cp:lastModifiedBy>
  <cp:revision>18</cp:revision>
  <cp:lastPrinted>2019-07-23T18:31:00Z</cp:lastPrinted>
  <dcterms:created xsi:type="dcterms:W3CDTF">2022-03-22T14:47:00Z</dcterms:created>
  <dcterms:modified xsi:type="dcterms:W3CDTF">2022-04-29T12:07:00Z</dcterms:modified>
</cp:coreProperties>
</file>