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2E18" w:rsidRDefault="00000000" w14:paraId="76010D53" w14:textId="77777777">
      <w:pPr>
        <w:spacing w:after="0" w:line="240" w:lineRule="auto"/>
        <w:jc w:val="center"/>
        <w:rPr>
          <w:sz w:val="18"/>
          <w:szCs w:val="18"/>
        </w:rPr>
      </w:pPr>
      <w:r>
        <w:rPr>
          <w:i/>
          <w:sz w:val="18"/>
          <w:szCs w:val="18"/>
        </w:rPr>
        <w:t>(Bu form bilgisayar ortamında doldurulmalı ve ıslak imza ile tamamlanmalıdır)</w:t>
      </w:r>
    </w:p>
    <w:p w:rsidR="00FD2E18" w:rsidRDefault="00FD2E18" w14:paraId="21691341" w14:textId="77777777">
      <w:pPr>
        <w:spacing w:after="0" w:line="240" w:lineRule="auto"/>
        <w:ind w:hanging="2"/>
        <w:jc w:val="center"/>
      </w:pPr>
    </w:p>
    <w:p w:rsidR="00FD2E18" w:rsidRDefault="00000000" w14:paraId="57145FE1" w14:textId="77777777">
      <w:pPr>
        <w:spacing w:after="0" w:line="360" w:lineRule="auto"/>
        <w:jc w:val="center"/>
        <w:rPr>
          <w:b/>
        </w:rPr>
      </w:pPr>
      <w:r>
        <w:rPr>
          <w:b/>
        </w:rPr>
        <w:br/>
      </w:r>
      <w:r>
        <w:rPr>
          <w:b/>
        </w:rPr>
        <w:t>MSGSÜ Lisansüstü Eğitim Enstitüsü Müdürlüğüne,</w:t>
      </w:r>
    </w:p>
    <w:p w:rsidR="00FD2E18" w:rsidRDefault="00FD2E18" w14:paraId="43AF2E94" w14:textId="77777777">
      <w:pPr>
        <w:spacing w:after="0" w:line="360" w:lineRule="auto"/>
        <w:jc w:val="center"/>
      </w:pPr>
    </w:p>
    <w:p w:rsidR="00FD2E18" w:rsidRDefault="00000000" w14:paraId="329AB690" w14:textId="685565D4">
      <w:pPr>
        <w:spacing w:after="0" w:line="360" w:lineRule="auto"/>
        <w:jc w:val="both"/>
      </w:pPr>
      <w:r>
        <w:t>……………………….…………………………….………. Ana</w:t>
      </w:r>
      <w:r w:rsidR="000E1F54">
        <w:t xml:space="preserve"> B</w:t>
      </w:r>
      <w:r>
        <w:t>ilim / Ana</w:t>
      </w:r>
      <w:r w:rsidR="000E1F54">
        <w:t xml:space="preserve"> S</w:t>
      </w:r>
      <w:r>
        <w:t>anat Dalı, ………</w:t>
      </w:r>
      <w:proofErr w:type="gramStart"/>
      <w:r>
        <w:t>…….</w:t>
      </w:r>
      <w:proofErr w:type="gramEnd"/>
      <w:r>
        <w:t>.…………..………………………. Programında …………………</w:t>
      </w:r>
      <w:proofErr w:type="gramStart"/>
      <w:r>
        <w:t>…….</w:t>
      </w:r>
      <w:proofErr w:type="gramEnd"/>
      <w:r>
        <w:t xml:space="preserve">………… </w:t>
      </w:r>
      <w:proofErr w:type="gramStart"/>
      <w:r>
        <w:t>numaralı</w:t>
      </w:r>
      <w:proofErr w:type="gramEnd"/>
      <w:r>
        <w:t xml:space="preserve"> Yüksek Lisans/Doktora/Sanatta Yeterlik öğrencinizim. Tez/Eser Metni Savunma Sınavından başarıyla geçmiş ve tezimi/eser metnimi Enstitünüze teslim etmiş bulunmaktayım.</w:t>
      </w:r>
    </w:p>
    <w:p w:rsidR="00FD2E18" w:rsidRDefault="00FD2E18" w14:paraId="745A8122" w14:textId="77777777">
      <w:pPr>
        <w:spacing w:after="0" w:line="360" w:lineRule="auto"/>
        <w:jc w:val="both"/>
      </w:pPr>
    </w:p>
    <w:p w:rsidR="00FD2E18" w:rsidRDefault="00000000" w14:paraId="4F18F8DA" w14:textId="77777777">
      <w:pPr>
        <w:spacing w:after="0" w:line="360" w:lineRule="auto"/>
        <w:jc w:val="both"/>
      </w:pPr>
      <w:r>
        <w:t xml:space="preserve">…………………………………………………………………………………………………………………………….……………………………...………… </w:t>
      </w:r>
      <w:proofErr w:type="gramStart"/>
      <w:r>
        <w:t>isimli</w:t>
      </w:r>
      <w:proofErr w:type="gramEnd"/>
      <w:r>
        <w:t xml:space="preserve"> Tezimin/Eser Metnimin aşağıda belirttiğim neden/</w:t>
      </w:r>
      <w:proofErr w:type="spellStart"/>
      <w:r>
        <w:t>lerle</w:t>
      </w:r>
      <w:proofErr w:type="spellEnd"/>
      <w:r>
        <w:t xml:space="preserve"> …… ay / yıl Ulusal ve Uluslararası erişime kapatılmasını; MSGSÜ Kütüphanesi ve Yükseköğretim Kurulu Ulusal Tez Merkezi gibi yazılı ve dijital ortamlarda yayımlanmamasını ve kütüphane raflarına konulmamasını talep ediyorum.</w:t>
      </w:r>
    </w:p>
    <w:p w:rsidR="00FD2E18" w:rsidRDefault="00FD2E18" w14:paraId="0C0F94A5" w14:textId="77777777">
      <w:pPr>
        <w:spacing w:after="0" w:line="360" w:lineRule="auto"/>
        <w:jc w:val="both"/>
      </w:pPr>
    </w:p>
    <w:p w:rsidR="00FD2E18" w:rsidRDefault="00000000" w14:paraId="4CC6426D" w14:textId="77777777">
      <w:pPr>
        <w:spacing w:after="0" w:line="360" w:lineRule="auto"/>
        <w:jc w:val="both"/>
      </w:pPr>
      <w:r>
        <w:rPr>
          <w:b/>
        </w:rPr>
        <w:t>Erişime Kapatma Nedeni:</w:t>
      </w:r>
      <w:r>
        <w:t xml:space="preserve"> ……</w:t>
      </w:r>
      <w:proofErr w:type="gramStart"/>
      <w:r>
        <w:t>…….</w:t>
      </w:r>
      <w:proofErr w:type="gramEnd"/>
      <w:r>
        <w:t>.………………………………………………………………………………………………....……………</w:t>
      </w:r>
    </w:p>
    <w:p w:rsidR="00FD2E18" w:rsidRDefault="00FD2E18" w14:paraId="6CEF2A2F" w14:textId="77777777">
      <w:pPr>
        <w:spacing w:after="0" w:line="240" w:lineRule="auto"/>
        <w:ind w:hanging="2"/>
      </w:pPr>
    </w:p>
    <w:p w:rsidR="00FD2E18" w:rsidRDefault="00FD2E18" w14:paraId="2E323E11" w14:textId="77777777">
      <w:pPr>
        <w:spacing w:after="0" w:line="360" w:lineRule="auto"/>
        <w:jc w:val="both"/>
      </w:pPr>
    </w:p>
    <w:p w:rsidR="00FD2E18" w:rsidRDefault="00000000" w14:paraId="5883E8B7" w14:textId="77777777">
      <w:pPr>
        <w:spacing w:after="0" w:line="360" w:lineRule="auto"/>
        <w:jc w:val="both"/>
      </w:pPr>
      <w:r>
        <w:t>Tarih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Tarih</w:t>
      </w:r>
      <w:proofErr w:type="spellEnd"/>
    </w:p>
    <w:p w:rsidR="00FD2E18" w:rsidRDefault="00000000" w14:paraId="5783ACD0" w14:textId="37BB42E1">
      <w:pPr>
        <w:spacing w:after="0" w:line="360" w:lineRule="auto"/>
        <w:jc w:val="both"/>
      </w:pPr>
      <w:r>
        <w:t>Öğrenci Adı Soyadı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Danışman </w:t>
      </w:r>
      <w:proofErr w:type="spellStart"/>
      <w:proofErr w:type="gramStart"/>
      <w:r w:rsidR="002D0CD2">
        <w:t>Ü</w:t>
      </w:r>
      <w:r>
        <w:t>nvan</w:t>
      </w:r>
      <w:proofErr w:type="spellEnd"/>
      <w:r>
        <w:t xml:space="preserve"> -</w:t>
      </w:r>
      <w:proofErr w:type="gramEnd"/>
      <w:r>
        <w:t xml:space="preserve"> Adı Soyadı</w:t>
      </w:r>
    </w:p>
    <w:p w:rsidR="00FD2E18" w:rsidRDefault="00FD2E18" w14:paraId="71899CD3" w14:textId="77777777">
      <w:pPr>
        <w:spacing w:after="0" w:line="360" w:lineRule="auto"/>
        <w:jc w:val="both"/>
      </w:pPr>
    </w:p>
    <w:p w:rsidR="00FD2E18" w:rsidRDefault="00000000" w14:paraId="47522EC2" w14:textId="77777777">
      <w:pPr>
        <w:spacing w:after="0" w:line="360" w:lineRule="auto"/>
        <w:jc w:val="both"/>
      </w:pPr>
      <w:r>
        <w:t>İmza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İmza</w:t>
      </w:r>
      <w:proofErr w:type="spellEnd"/>
    </w:p>
    <w:p w:rsidR="00FD2E18" w:rsidRDefault="00FD2E18" w14:paraId="36D895BB" w14:textId="77777777">
      <w:pPr>
        <w:spacing w:before="120" w:after="120" w:line="240" w:lineRule="auto"/>
        <w:ind w:hanging="2"/>
        <w:jc w:val="both"/>
        <w:rPr>
          <w:b/>
          <w:color w:val="000000"/>
        </w:rPr>
      </w:pPr>
    </w:p>
    <w:p w:rsidR="00FD2E18" w:rsidRDefault="00FD2E18" w14:paraId="2DF4E4D3" w14:textId="77777777">
      <w:pPr>
        <w:spacing w:after="240" w:line="240" w:lineRule="auto"/>
        <w:ind w:hanging="2"/>
        <w:jc w:val="center"/>
        <w:rPr>
          <w:b/>
          <w:color w:val="000000"/>
        </w:rPr>
      </w:pPr>
    </w:p>
    <w:p w:rsidR="00FD2E18" w:rsidRDefault="00000000" w14:paraId="26FB4DD8" w14:textId="77777777">
      <w:pPr>
        <w:spacing w:after="240" w:line="240" w:lineRule="auto"/>
        <w:ind w:hanging="2"/>
        <w:jc w:val="center"/>
        <w:rPr>
          <w:b/>
          <w:color w:val="000000"/>
        </w:rPr>
      </w:pPr>
      <w:r>
        <w:rPr>
          <w:b/>
          <w:color w:val="000000"/>
        </w:rPr>
        <w:t>UYGUNDUR / UYGUN DEĞİLDİR</w:t>
      </w:r>
    </w:p>
    <w:p w:rsidR="00FD2E18" w:rsidRDefault="00000000" w14:paraId="11E60D1F" w14:textId="77777777">
      <w:pPr>
        <w:spacing w:after="240" w:line="240" w:lineRule="auto"/>
        <w:ind w:hanging="2"/>
        <w:jc w:val="center"/>
        <w:rPr>
          <w:color w:val="000000"/>
        </w:rPr>
      </w:pPr>
      <w:proofErr w:type="gramStart"/>
      <w:r>
        <w:rPr>
          <w:color w:val="000000"/>
        </w:rPr>
        <w:t>….</w:t>
      </w:r>
      <w:proofErr w:type="gramEnd"/>
      <w:r>
        <w:rPr>
          <w:color w:val="000000"/>
        </w:rPr>
        <w:t>/…./20….</w:t>
      </w:r>
    </w:p>
    <w:p w:rsidR="00FD2E18" w:rsidRDefault="00FD2E18" w14:paraId="419213D6" w14:textId="77777777">
      <w:pPr>
        <w:spacing w:after="240" w:line="240" w:lineRule="auto"/>
        <w:ind w:hanging="2"/>
        <w:jc w:val="center"/>
        <w:rPr>
          <w:color w:val="000000"/>
        </w:rPr>
      </w:pPr>
    </w:p>
    <w:p w:rsidR="00FD2E18" w:rsidRDefault="00000000" w14:paraId="1C0FCDB7" w14:textId="77777777">
      <w:pPr>
        <w:spacing w:after="0" w:line="240" w:lineRule="auto"/>
        <w:ind w:hanging="2"/>
        <w:jc w:val="center"/>
        <w:rPr>
          <w:color w:val="000000"/>
        </w:rPr>
      </w:pPr>
      <w:r>
        <w:rPr>
          <w:color w:val="000000"/>
        </w:rPr>
        <w:t xml:space="preserve">..................................................  </w:t>
      </w:r>
    </w:p>
    <w:p w:rsidR="00FD2E18" w:rsidRDefault="00000000" w14:paraId="25539835" w14:textId="77777777">
      <w:pPr>
        <w:spacing w:after="0" w:line="240" w:lineRule="auto"/>
        <w:ind w:hanging="2"/>
        <w:jc w:val="center"/>
        <w:rPr>
          <w:color w:val="000000"/>
        </w:rPr>
      </w:pPr>
      <w:r>
        <w:rPr>
          <w:color w:val="000000"/>
        </w:rPr>
        <w:t>EABD / EASD BAŞKANI</w:t>
      </w:r>
    </w:p>
    <w:tbl>
      <w:tblPr>
        <w:tblStyle w:val="a"/>
        <w:tblpPr w:leftFromText="180" w:rightFromText="180" w:vertAnchor="text" w:tblpX="3887" w:tblpY="35"/>
        <w:tblW w:w="2430" w:type="dxa"/>
        <w:tblLayout w:type="fixed"/>
        <w:tblLook w:val="0400" w:firstRow="0" w:lastRow="0" w:firstColumn="0" w:lastColumn="0" w:noHBand="0" w:noVBand="1"/>
      </w:tblPr>
      <w:tblGrid>
        <w:gridCol w:w="2430"/>
      </w:tblGrid>
      <w:tr w:rsidR="00FD2E18" w14:paraId="756F6354" w14:textId="77777777">
        <w:tc>
          <w:tcPr>
            <w:tcW w:w="2430" w:type="dxa"/>
          </w:tcPr>
          <w:p w:rsidR="00FD2E18" w:rsidRDefault="00000000" w14:paraId="130301F9" w14:textId="252934DF">
            <w:pPr>
              <w:spacing w:after="0" w:line="240" w:lineRule="auto"/>
              <w:ind w:right="-52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 w:rsidR="002D0CD2">
              <w:rPr>
                <w:color w:val="000000"/>
              </w:rPr>
              <w:t>Ü</w:t>
            </w:r>
            <w:r>
              <w:rPr>
                <w:color w:val="000000"/>
              </w:rPr>
              <w:t>nvan</w:t>
            </w:r>
            <w:proofErr w:type="spellEnd"/>
            <w:r>
              <w:rPr>
                <w:color w:val="000000"/>
              </w:rPr>
              <w:t xml:space="preserve">, Ad </w:t>
            </w:r>
            <w:proofErr w:type="spellStart"/>
            <w:r>
              <w:rPr>
                <w:color w:val="000000"/>
              </w:rPr>
              <w:t>Soyad</w:t>
            </w:r>
            <w:proofErr w:type="spellEnd"/>
            <w:r>
              <w:rPr>
                <w:color w:val="000000"/>
              </w:rPr>
              <w:t>, İmza)</w:t>
            </w:r>
          </w:p>
        </w:tc>
      </w:tr>
    </w:tbl>
    <w:p w:rsidR="00FD2E18" w:rsidRDefault="00FD2E18" w14:paraId="4D427E5B" w14:textId="77777777">
      <w:pPr>
        <w:spacing w:after="0" w:line="240" w:lineRule="auto"/>
        <w:ind w:hanging="2"/>
      </w:pPr>
    </w:p>
    <w:p w:rsidR="00FD2E18" w:rsidRDefault="00FD2E18" w14:paraId="0AF6582E" w14:textId="77777777">
      <w:pPr>
        <w:spacing w:after="0" w:line="240" w:lineRule="auto"/>
      </w:pPr>
    </w:p>
    <w:p w:rsidR="00FD2E18" w:rsidRDefault="00FD2E18" w14:paraId="27A19E80" w14:textId="77777777">
      <w:pPr>
        <w:spacing w:after="0" w:line="240" w:lineRule="auto"/>
      </w:pPr>
    </w:p>
    <w:p w:rsidR="00FD2E18" w:rsidRDefault="00FD2E18" w14:paraId="7E4A5A68" w14:textId="77777777">
      <w:pPr>
        <w:spacing w:after="0" w:line="240" w:lineRule="auto"/>
      </w:pPr>
    </w:p>
    <w:p w:rsidR="00FD2E18" w:rsidRDefault="00FD2E18" w14:paraId="057B33AF" w14:textId="77777777">
      <w:pPr>
        <w:spacing w:after="0" w:line="240" w:lineRule="auto"/>
        <w:ind w:hanging="2"/>
        <w:rPr>
          <w:sz w:val="18"/>
          <w:szCs w:val="18"/>
        </w:rPr>
      </w:pPr>
    </w:p>
    <w:p w:rsidR="00FD2E18" w:rsidRDefault="00000000" w14:paraId="627A6344" w14:textId="77777777">
      <w:pPr>
        <w:spacing w:after="0" w:line="240" w:lineRule="auto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ÖNEMLİ NOT:</w:t>
      </w:r>
    </w:p>
    <w:p w:rsidR="00FD2E18" w:rsidRDefault="00000000" w14:paraId="0C3F055E" w14:textId="77777777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Yükseköğretim Kurulu Başkanlığı'nın,</w:t>
      </w:r>
      <w:r>
        <w:rPr>
          <w:b/>
          <w:sz w:val="18"/>
          <w:szCs w:val="18"/>
        </w:rPr>
        <w:t xml:space="preserve"> </w:t>
      </w:r>
      <w:hyperlink r:id="rId10">
        <w:r>
          <w:rPr>
            <w:b/>
            <w:color w:val="0563C1"/>
            <w:sz w:val="18"/>
            <w:szCs w:val="18"/>
            <w:u w:val="single"/>
          </w:rPr>
          <w:t>Lisansüstü Tezlerin Elektronik Ortamda Toplanması, Düzenlenmesi ve Erişime Açılmasına İlişkin Yönergesi</w:t>
        </w:r>
      </w:hyperlink>
      <w:r>
        <w:rPr>
          <w:sz w:val="18"/>
          <w:szCs w:val="18"/>
        </w:rPr>
        <w:t xml:space="preserve"> (Üçüncü Bölüm) uyarınca; “Lisansüstü Tezlere, azamî 6 ay erişim kısıtı verilebilir. Patent başvurusu gibi durumlarda, azamî 2 yıl erişim kısıtı verilir. Ulusal Güvenliği ilgilendiren, Gizlilik Dereceli Tezler için verilecek süre ayrıca değerlendirilir.”</w:t>
      </w:r>
    </w:p>
    <w:sectPr w:rsidR="00FD2E18">
      <w:headerReference w:type="default" r:id="rId11"/>
      <w:footerReference w:type="default" r:id="rId12"/>
      <w:pgSz w:w="11906" w:h="16838" w:orient="portrait"/>
      <w:pgMar w:top="851" w:right="851" w:bottom="851" w:left="851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522AB" w:rsidRDefault="004522AB" w14:paraId="5149EB61" w14:textId="77777777">
      <w:pPr>
        <w:spacing w:after="0" w:line="240" w:lineRule="auto"/>
      </w:pPr>
      <w:r>
        <w:separator/>
      </w:r>
    </w:p>
  </w:endnote>
  <w:endnote w:type="continuationSeparator" w:id="0">
    <w:p w:rsidR="004522AB" w:rsidRDefault="004522AB" w14:paraId="3F00EDA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E18" w:rsidRDefault="00000000" w14:paraId="25FA44F6" w14:textId="77777777">
    <w:pPr>
      <w:pBdr>
        <w:top w:val="single" w:color="000000" w:sz="4" w:space="1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000000"/>
        <w:sz w:val="15"/>
        <w:szCs w:val="15"/>
      </w:rPr>
    </w:pPr>
    <w:r>
      <w:rPr>
        <w:i/>
        <w:color w:val="000000"/>
        <w:sz w:val="15"/>
        <w:szCs w:val="15"/>
      </w:rPr>
      <w:t>İşbu doküman, Lisansüstü Eğitim Enstitüsü tarafından hazırlanmış, Kalite Komisyonu tarafından kontrol edilmiş ve MSGSÜ Senatosu tarafından onaylanmıştır.</w:t>
    </w:r>
  </w:p>
  <w:p w:rsidR="00FD2E18" w:rsidRDefault="00000000" w14:paraId="0D34481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  <w:sz w:val="16"/>
        <w:szCs w:val="16"/>
      </w:rPr>
      <w:t xml:space="preserve">Sayfa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PAGE</w:instrText>
    </w:r>
    <w:r>
      <w:rPr>
        <w:b/>
        <w:color w:val="000000"/>
        <w:sz w:val="16"/>
        <w:szCs w:val="16"/>
      </w:rPr>
      <w:fldChar w:fldCharType="separate"/>
    </w:r>
    <w:r w:rsidR="000E1F54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  <w:r>
      <w:rPr>
        <w:color w:val="000000"/>
        <w:sz w:val="16"/>
        <w:szCs w:val="16"/>
      </w:rPr>
      <w:t xml:space="preserve"> / </w:t>
    </w:r>
    <w:r>
      <w:rPr>
        <w:b/>
        <w:color w:val="000000"/>
        <w:sz w:val="16"/>
        <w:szCs w:val="16"/>
      </w:rPr>
      <w:fldChar w:fldCharType="begin"/>
    </w:r>
    <w:r>
      <w:rPr>
        <w:b/>
        <w:color w:val="000000"/>
        <w:sz w:val="16"/>
        <w:szCs w:val="16"/>
      </w:rPr>
      <w:instrText>NUMPAGES</w:instrText>
    </w:r>
    <w:r>
      <w:rPr>
        <w:b/>
        <w:color w:val="000000"/>
        <w:sz w:val="16"/>
        <w:szCs w:val="16"/>
      </w:rPr>
      <w:fldChar w:fldCharType="separate"/>
    </w:r>
    <w:r w:rsidR="000E1F54">
      <w:rPr>
        <w:b/>
        <w:noProof/>
        <w:color w:val="000000"/>
        <w:sz w:val="16"/>
        <w:szCs w:val="16"/>
      </w:rPr>
      <w:t>1</w:t>
    </w:r>
    <w:r>
      <w:rPr>
        <w:b/>
        <w:color w:val="000000"/>
        <w:sz w:val="16"/>
        <w:szCs w:val="16"/>
      </w:rPr>
      <w:fldChar w:fldCharType="end"/>
    </w:r>
  </w:p>
  <w:p w:rsidR="00FD2E18" w:rsidRDefault="00FD2E18" w14:paraId="29BD7E95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522AB" w:rsidRDefault="004522AB" w14:paraId="2016D98B" w14:textId="77777777">
      <w:pPr>
        <w:spacing w:after="0" w:line="240" w:lineRule="auto"/>
      </w:pPr>
      <w:r>
        <w:separator/>
      </w:r>
    </w:p>
  </w:footnote>
  <w:footnote w:type="continuationSeparator" w:id="0">
    <w:p w:rsidR="004522AB" w:rsidRDefault="004522AB" w14:paraId="6B7AC0F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FD2E18" w:rsidRDefault="00FD2E18" w14:paraId="47B49929" w14:textId="77777777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18"/>
        <w:szCs w:val="18"/>
      </w:rPr>
    </w:pPr>
  </w:p>
  <w:tbl>
    <w:tblPr>
      <w:tblStyle w:val="a0"/>
      <w:tblW w:w="10181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032"/>
      <w:gridCol w:w="4463"/>
      <w:gridCol w:w="1294"/>
      <w:gridCol w:w="1392"/>
    </w:tblGrid>
    <w:tr w:rsidR="00FD2E18" w:rsidTr="1B6B5A17" w14:paraId="438CFEE9" w14:textId="77777777">
      <w:trPr>
        <w:trHeight w:val="134"/>
      </w:trPr>
      <w:tc>
        <w:tcPr>
          <w:tcW w:w="3032" w:type="dxa"/>
          <w:vMerge w:val="restart"/>
          <w:tcMar/>
        </w:tcPr>
        <w:p w:rsidR="00FD2E18" w:rsidRDefault="00000000" w14:paraId="7664A09E" w14:textId="77777777">
          <w:r>
            <w:rPr>
              <w:noProof/>
            </w:rPr>
            <w:drawing>
              <wp:inline distT="0" distB="0" distL="0" distR="0" wp14:anchorId="53B797E8" wp14:editId="454B8DF3">
                <wp:extent cx="1818000" cy="450000"/>
                <wp:effectExtent l="0" t="0" r="0" b="0"/>
                <wp:docPr id="97123104" name="image1.png" descr="Akademik Birimler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Akademik Birimler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8000" cy="450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63" w:type="dxa"/>
          <w:vMerge w:val="restart"/>
          <w:tcBorders>
            <w:right w:val="single" w:color="000000" w:themeColor="text1" w:sz="4" w:space="0"/>
          </w:tcBorders>
          <w:tcMar/>
        </w:tcPr>
        <w:p w:rsidR="00FD2E18" w:rsidRDefault="00000000" w14:paraId="0D72CEBA" w14:textId="77777777">
          <w:pPr>
            <w:jc w:val="center"/>
            <w:rPr>
              <w:b/>
            </w:rPr>
          </w:pPr>
          <w:r>
            <w:rPr>
              <w:b/>
            </w:rPr>
            <w:t>LİSANSÜSTÜ EĞİTİM ENSTİTÜSÜ</w:t>
          </w:r>
        </w:p>
        <w:p w:rsidR="00FD2E18" w:rsidRDefault="00000000" w14:paraId="08717CD5" w14:textId="77777777">
          <w:pPr>
            <w:jc w:val="center"/>
            <w:rPr>
              <w:b/>
            </w:rPr>
          </w:pPr>
          <w:r>
            <w:rPr>
              <w:b/>
            </w:rPr>
            <w:t xml:space="preserve">TEZ / ESER METNİ KISITLAMA </w:t>
          </w:r>
        </w:p>
        <w:p w:rsidR="00FD2E18" w:rsidRDefault="00000000" w14:paraId="04CEA0E5" w14:textId="77777777">
          <w:pPr>
            <w:jc w:val="center"/>
            <w:rPr>
              <w:b/>
            </w:rPr>
          </w:pPr>
          <w:r>
            <w:rPr>
              <w:b/>
            </w:rPr>
            <w:t>TALEBİ FORMU</w:t>
          </w: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D2E18" w:rsidRDefault="00000000" w14:paraId="05FF166F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Doküman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D2E18" w:rsidRDefault="00000000" w14:paraId="260C5E5E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LEE-FRM-0009</w:t>
          </w:r>
        </w:p>
      </w:tc>
    </w:tr>
    <w:tr w:rsidR="00FD2E18" w:rsidTr="1B6B5A17" w14:paraId="170C9D0C" w14:textId="77777777">
      <w:trPr>
        <w:trHeight w:val="70"/>
      </w:trPr>
      <w:tc>
        <w:tcPr>
          <w:tcW w:w="3032" w:type="dxa"/>
          <w:vMerge/>
          <w:tcMar/>
        </w:tcPr>
        <w:p w:rsidR="00FD2E18" w:rsidRDefault="00FD2E18" w14:paraId="131C046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FD2E18" w:rsidRDefault="00FD2E18" w14:paraId="34E23332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D2E18" w:rsidRDefault="00000000" w14:paraId="64D2D316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Yayın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D2E18" w:rsidP="1B6B5A17" w:rsidRDefault="00000000" w14:paraId="06F8EF9A" w14:textId="1E226AE2">
          <w:pPr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</w:pPr>
          <w:r w:rsidRPr="1B6B5A17" w:rsidR="1B6B5A17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6"/>
              <w:szCs w:val="16"/>
              <w:lang w:val="tr-TR"/>
            </w:rPr>
            <w:t>12.03.2025</w:t>
          </w:r>
        </w:p>
      </w:tc>
    </w:tr>
    <w:tr w:rsidR="00FD2E18" w:rsidTr="1B6B5A17" w14:paraId="3CD160DD" w14:textId="77777777">
      <w:trPr>
        <w:trHeight w:val="142"/>
      </w:trPr>
      <w:tc>
        <w:tcPr>
          <w:tcW w:w="3032" w:type="dxa"/>
          <w:vMerge/>
          <w:tcMar/>
        </w:tcPr>
        <w:p w:rsidR="00FD2E18" w:rsidRDefault="00FD2E18" w14:paraId="59F18E6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FD2E18" w:rsidRDefault="00FD2E18" w14:paraId="22F001D9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D2E18" w:rsidRDefault="00000000" w14:paraId="6C8396CE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Tarihi: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D2E18" w:rsidRDefault="00000000" w14:paraId="0F3D46CA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  <w:tr w:rsidR="00FD2E18" w:rsidTr="1B6B5A17" w14:paraId="1854D62A" w14:textId="77777777">
      <w:trPr>
        <w:trHeight w:val="70"/>
      </w:trPr>
      <w:tc>
        <w:tcPr>
          <w:tcW w:w="3032" w:type="dxa"/>
          <w:vMerge/>
          <w:tcMar/>
        </w:tcPr>
        <w:p w:rsidR="00FD2E18" w:rsidRDefault="00FD2E18" w14:paraId="477DE1F1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4463" w:type="dxa"/>
          <w:vMerge/>
          <w:tcBorders/>
          <w:tcMar/>
        </w:tcPr>
        <w:p w:rsidR="00FD2E18" w:rsidRDefault="00FD2E18" w14:paraId="4351A45B" w14:textId="77777777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6"/>
              <w:szCs w:val="16"/>
            </w:rPr>
          </w:pPr>
        </w:p>
      </w:tc>
      <w:tc>
        <w:tcPr>
          <w:tcW w:w="1294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D2E18" w:rsidRDefault="00000000" w14:paraId="2E1B0DAD" w14:textId="77777777">
          <w:pPr>
            <w:ind w:left="-67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Revizyon No:</w:t>
          </w:r>
        </w:p>
      </w:tc>
      <w:tc>
        <w:tcPr>
          <w:tcW w:w="1392" w:type="dxa"/>
          <w:tc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</w:tcBorders>
          <w:tcMar/>
        </w:tcPr>
        <w:p w:rsidR="00FD2E18" w:rsidRDefault="00000000" w14:paraId="5EE87EC9" w14:textId="777777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-</w:t>
          </w:r>
        </w:p>
      </w:tc>
    </w:tr>
  </w:tbl>
  <w:p w:rsidR="00FD2E18" w:rsidRDefault="00FD2E18" w14:paraId="09A8C761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5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E18"/>
    <w:rsid w:val="00000000"/>
    <w:rsid w:val="000E1F54"/>
    <w:rsid w:val="002D0CD2"/>
    <w:rsid w:val="004522AB"/>
    <w:rsid w:val="009F4B80"/>
    <w:rsid w:val="00C66DDF"/>
    <w:rsid w:val="00FD2E18"/>
    <w:rsid w:val="1B6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86D2"/>
  <w15:docId w15:val="{9DE8EB18-C833-4E3A-86F7-C33B93A8AA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63E0"/>
  </w:style>
  <w:style w:type="paragraph" w:styleId="Heading1">
    <w:name w:val="heading 1"/>
    <w:basedOn w:val="Normal"/>
    <w:link w:val="Heading1Char"/>
    <w:uiPriority w:val="9"/>
    <w:qFormat/>
    <w:rsid w:val="00555EAE"/>
    <w:pPr>
      <w:widowControl w:val="0"/>
      <w:autoSpaceDE w:val="0"/>
      <w:autoSpaceDN w:val="0"/>
      <w:spacing w:after="0" w:line="240" w:lineRule="auto"/>
      <w:ind w:left="398" w:hanging="284"/>
      <w:outlineLvl w:val="0"/>
    </w:pPr>
    <w:rPr>
      <w:rFonts w:ascii="Times New Roman" w:hAnsi="Times New Roman" w:eastAsia="Times New Roman" w:cs="Times New Roman"/>
      <w:b/>
      <w:bCs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555EAE"/>
    <w:pPr>
      <w:widowControl w:val="0"/>
      <w:autoSpaceDE w:val="0"/>
      <w:autoSpaceDN w:val="0"/>
      <w:spacing w:after="0" w:line="240" w:lineRule="auto"/>
      <w:ind w:left="539" w:hanging="436"/>
      <w:outlineLvl w:val="1"/>
    </w:pPr>
    <w:rPr>
      <w:rFonts w:ascii="Times New Roman" w:hAnsi="Times New Roman" w:eastAsia="Times New Roman" w:cs="Times New Roman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617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A678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E174C"/>
  </w:style>
  <w:style w:type="paragraph" w:styleId="Footer">
    <w:name w:val="footer"/>
    <w:basedOn w:val="Normal"/>
    <w:link w:val="FooterChar"/>
    <w:uiPriority w:val="99"/>
    <w:unhideWhenUsed/>
    <w:rsid w:val="001E174C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E174C"/>
  </w:style>
  <w:style w:type="character" w:styleId="Heading1Char" w:customStyle="1">
    <w:name w:val="Heading 1 Char"/>
    <w:basedOn w:val="DefaultParagraphFont"/>
    <w:link w:val="Heading1"/>
    <w:uiPriority w:val="9"/>
    <w:rsid w:val="00555EAE"/>
    <w:rPr>
      <w:rFonts w:ascii="Times New Roman" w:hAnsi="Times New Roman" w:eastAsia="Times New Roman" w:cs="Times New Roman"/>
      <w:b/>
      <w:bCs/>
    </w:rPr>
  </w:style>
  <w:style w:type="character" w:styleId="Heading2Char" w:customStyle="1">
    <w:name w:val="Heading 2 Char"/>
    <w:basedOn w:val="DefaultParagraphFont"/>
    <w:link w:val="Heading2"/>
    <w:uiPriority w:val="9"/>
    <w:rsid w:val="00555EAE"/>
    <w:rPr>
      <w:rFonts w:ascii="Times New Roman" w:hAnsi="Times New Roman" w:eastAsia="Times New Roman" w:cs="Times New Roman"/>
      <w:b/>
      <w:bCs/>
    </w:rPr>
  </w:style>
  <w:style w:type="table" w:styleId="TableNormal10" w:customStyle="1">
    <w:name w:val="Table Normal10"/>
    <w:uiPriority w:val="2"/>
    <w:semiHidden/>
    <w:unhideWhenUsed/>
    <w:qFormat/>
    <w:rsid w:val="00555E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555EAE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</w:rPr>
  </w:style>
  <w:style w:type="character" w:styleId="BodyTextChar" w:customStyle="1">
    <w:name w:val="Body Text Char"/>
    <w:basedOn w:val="DefaultParagraphFont"/>
    <w:link w:val="BodyText"/>
    <w:uiPriority w:val="1"/>
    <w:rsid w:val="00555EAE"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rsid w:val="00555EAE"/>
    <w:pPr>
      <w:widowControl w:val="0"/>
      <w:autoSpaceDE w:val="0"/>
      <w:autoSpaceDN w:val="0"/>
      <w:spacing w:after="0" w:line="240" w:lineRule="auto"/>
      <w:ind w:left="539" w:hanging="436"/>
    </w:pPr>
    <w:rPr>
      <w:rFonts w:ascii="Times New Roman" w:hAnsi="Times New Roman" w:eastAsia="Times New Roman" w:cs="Times New Roman"/>
    </w:rPr>
  </w:style>
  <w:style w:type="paragraph" w:styleId="TableParagraph" w:customStyle="1">
    <w:name w:val="Table Paragraph"/>
    <w:basedOn w:val="Normal"/>
    <w:uiPriority w:val="1"/>
    <w:qFormat/>
    <w:rsid w:val="00555EAE"/>
    <w:pPr>
      <w:widowControl w:val="0"/>
      <w:autoSpaceDE w:val="0"/>
      <w:autoSpaceDN w:val="0"/>
      <w:spacing w:after="0" w:line="233" w:lineRule="exact"/>
    </w:pPr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sid w:val="00555E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EA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14645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6B3E6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Heading4Char" w:customStyle="1">
    <w:name w:val="Heading 4 Char"/>
    <w:basedOn w:val="DefaultParagraphFont"/>
    <w:link w:val="Heading4"/>
    <w:uiPriority w:val="9"/>
    <w:semiHidden/>
    <w:rsid w:val="00150617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85" w:type="dxa"/>
        <w:right w:w="8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https://tez.yok.gov.tr/UlusalTezMerkezi/tezTeslimKilavuz.jsp" TargetMode="Externa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08F017ABA2A0F94C9B0E66F1523D45D4" ma:contentTypeVersion="11" ma:contentTypeDescription="Yeni belge oluşturun." ma:contentTypeScope="" ma:versionID="859620ec41fd5a974e9c2fefa5170c60">
  <xsd:schema xmlns:xsd="http://www.w3.org/2001/XMLSchema" xmlns:xs="http://www.w3.org/2001/XMLSchema" xmlns:p="http://schemas.microsoft.com/office/2006/metadata/properties" xmlns:ns2="7c979a16-32cc-450b-bcd2-255d6637c794" xmlns:ns3="4d469739-6027-4439-930f-4b066de74c23" targetNamespace="http://schemas.microsoft.com/office/2006/metadata/properties" ma:root="true" ma:fieldsID="0c105edeb9e3abde3268bf2b1dded6f9" ns2:_="" ns3:_="">
    <xsd:import namespace="7c979a16-32cc-450b-bcd2-255d6637c794"/>
    <xsd:import namespace="4d469739-6027-4439-930f-4b066de74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79a16-32cc-450b-bcd2-255d6637c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c5c63122-dd6b-4e68-aa13-75e7e88dbf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69739-6027-4439-930f-4b066de74c2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e543a2-81cd-4448-9ecb-7a0618e52a91}" ma:internalName="TaxCatchAll" ma:showField="CatchAllData" ma:web="4d469739-6027-4439-930f-4b066de74c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7HDBC25D15FuyKucEvyE3P+CYg==">CgMxLjA4AHIhMUw1Q2RZTlg1aGliZmlwWmhuQ3BGVElnRHl4bVhvSHhC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469739-6027-4439-930f-4b066de74c23" xsi:nil="true"/>
    <lcf76f155ced4ddcb4097134ff3c332f xmlns="7c979a16-32cc-450b-bcd2-255d6637c7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23CC01C-22D7-4726-8924-1DED2BD927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4AE5CE-16E8-4B29-93AA-1E19A12DD334}"/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8DD888E6-972F-473C-993F-DE4D5C949A47}">
  <ds:schemaRefs>
    <ds:schemaRef ds:uri="http://schemas.microsoft.com/office/2006/metadata/properties"/>
    <ds:schemaRef ds:uri="http://schemas.microsoft.com/office/infopath/2007/PartnerControls"/>
    <ds:schemaRef ds:uri="0e75f84f-cbe0-44cb-8bb9-be4fe2ab3c62"/>
    <ds:schemaRef ds:uri="e2514413-682a-4be5-9a41-ea83cf60646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Emel CANTÜRK AKYILDIZ</cp:lastModifiedBy>
  <cp:revision>4</cp:revision>
  <dcterms:created xsi:type="dcterms:W3CDTF">2024-12-17T12:46:00Z</dcterms:created>
  <dcterms:modified xsi:type="dcterms:W3CDTF">2025-03-14T17:24:07Z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0x01010008F017ABA2A0F94C9B0E66F1523D45D4</vt:lpwstr>
  </property>
</Properties>
</file>